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B1E" w:rsidRPr="0047095E" w:rsidRDefault="005A6B1E" w:rsidP="00DC4309">
      <w:pPr>
        <w:spacing w:line="360" w:lineRule="auto"/>
        <w:jc w:val="center"/>
        <w:rPr>
          <w:rFonts w:ascii="Times New Roman" w:hAnsi="Times New Roman" w:cs="Times New Roman"/>
          <w:b/>
          <w:i/>
          <w:sz w:val="28"/>
          <w:szCs w:val="28"/>
        </w:rPr>
      </w:pPr>
      <w:r w:rsidRPr="0047095E">
        <w:rPr>
          <w:rFonts w:ascii="Times New Roman" w:hAnsi="Times New Roman" w:cs="Times New Roman"/>
          <w:b/>
          <w:i/>
          <w:sz w:val="28"/>
          <w:szCs w:val="28"/>
        </w:rPr>
        <w:t>Муниципальный этап всероссийской  олимпиады</w:t>
      </w:r>
    </w:p>
    <w:p w:rsidR="005A6B1E" w:rsidRPr="0047095E" w:rsidRDefault="00E16C4B" w:rsidP="00DC4309">
      <w:pPr>
        <w:spacing w:line="360" w:lineRule="auto"/>
        <w:jc w:val="center"/>
        <w:rPr>
          <w:rFonts w:ascii="Times New Roman" w:hAnsi="Times New Roman" w:cs="Times New Roman"/>
          <w:b/>
          <w:sz w:val="28"/>
          <w:szCs w:val="28"/>
        </w:rPr>
      </w:pPr>
      <w:r w:rsidRPr="0047095E">
        <w:rPr>
          <w:rFonts w:ascii="Times New Roman" w:hAnsi="Times New Roman" w:cs="Times New Roman"/>
          <w:b/>
          <w:i/>
          <w:sz w:val="28"/>
          <w:szCs w:val="28"/>
        </w:rPr>
        <w:t>2015-2016</w:t>
      </w:r>
      <w:r w:rsidR="005A6B1E" w:rsidRPr="0047095E">
        <w:rPr>
          <w:rFonts w:ascii="Times New Roman" w:hAnsi="Times New Roman" w:cs="Times New Roman"/>
          <w:b/>
          <w:i/>
          <w:sz w:val="28"/>
          <w:szCs w:val="28"/>
        </w:rPr>
        <w:t xml:space="preserve">  учебный год</w:t>
      </w:r>
    </w:p>
    <w:p w:rsidR="005A6B1E" w:rsidRPr="0047095E" w:rsidRDefault="00C163D8" w:rsidP="00DC4309">
      <w:pPr>
        <w:spacing w:line="360" w:lineRule="auto"/>
        <w:jc w:val="center"/>
        <w:rPr>
          <w:rFonts w:ascii="Times New Roman" w:hAnsi="Times New Roman" w:cs="Times New Roman"/>
          <w:b/>
          <w:sz w:val="28"/>
          <w:szCs w:val="28"/>
        </w:rPr>
      </w:pPr>
      <w:r w:rsidRPr="0047095E">
        <w:rPr>
          <w:rFonts w:ascii="Times New Roman" w:hAnsi="Times New Roman" w:cs="Times New Roman"/>
          <w:b/>
          <w:sz w:val="28"/>
          <w:szCs w:val="28"/>
        </w:rPr>
        <w:t>Обществознание. 8</w:t>
      </w:r>
      <w:r w:rsidR="005A6B1E" w:rsidRPr="0047095E">
        <w:rPr>
          <w:rFonts w:ascii="Times New Roman" w:hAnsi="Times New Roman" w:cs="Times New Roman"/>
          <w:b/>
          <w:sz w:val="28"/>
          <w:szCs w:val="28"/>
        </w:rPr>
        <w:t xml:space="preserve"> класс. Ключи</w:t>
      </w:r>
    </w:p>
    <w:p w:rsidR="0056525D" w:rsidRPr="0047095E" w:rsidRDefault="003A582F" w:rsidP="00DC4309">
      <w:pPr>
        <w:spacing w:line="360" w:lineRule="auto"/>
        <w:jc w:val="both"/>
        <w:rPr>
          <w:rFonts w:ascii="Times New Roman" w:hAnsi="Times New Roman" w:cs="Times New Roman"/>
          <w:sz w:val="28"/>
          <w:szCs w:val="28"/>
        </w:rPr>
      </w:pPr>
      <w:r w:rsidRPr="0047095E">
        <w:rPr>
          <w:rFonts w:ascii="Times New Roman" w:hAnsi="Times New Roman" w:cs="Times New Roman"/>
          <w:sz w:val="28"/>
          <w:szCs w:val="28"/>
        </w:rPr>
        <w:t>На выполнение зада</w:t>
      </w:r>
      <w:r w:rsidR="00BE5431">
        <w:rPr>
          <w:rFonts w:ascii="Times New Roman" w:hAnsi="Times New Roman" w:cs="Times New Roman"/>
          <w:sz w:val="28"/>
          <w:szCs w:val="28"/>
        </w:rPr>
        <w:t>ний школьникам отводится 1 час 4</w:t>
      </w:r>
      <w:r w:rsidRPr="0047095E">
        <w:rPr>
          <w:rFonts w:ascii="Times New Roman" w:hAnsi="Times New Roman" w:cs="Times New Roman"/>
          <w:sz w:val="28"/>
          <w:szCs w:val="28"/>
        </w:rPr>
        <w:t>0 минут.</w:t>
      </w:r>
    </w:p>
    <w:p w:rsidR="005A6B1E" w:rsidRPr="0047095E" w:rsidRDefault="007438A1" w:rsidP="001E2D7B">
      <w:pPr>
        <w:autoSpaceDE w:val="0"/>
        <w:autoSpaceDN w:val="0"/>
        <w:adjustRightInd w:val="0"/>
        <w:spacing w:after="0" w:line="240" w:lineRule="auto"/>
        <w:jc w:val="both"/>
        <w:rPr>
          <w:rFonts w:ascii="Times New Roman" w:hAnsi="Times New Roman" w:cs="Times New Roman"/>
          <w:b/>
          <w:bCs/>
          <w:sz w:val="28"/>
          <w:szCs w:val="28"/>
        </w:rPr>
      </w:pPr>
      <w:r w:rsidRPr="0047095E">
        <w:rPr>
          <w:rFonts w:ascii="Times New Roman" w:hAnsi="Times New Roman" w:cs="Times New Roman"/>
          <w:b/>
          <w:bCs/>
          <w:sz w:val="28"/>
          <w:szCs w:val="28"/>
        </w:rPr>
        <w:t xml:space="preserve">Задание 1. </w:t>
      </w:r>
      <w:r w:rsidR="005A6B1E" w:rsidRPr="0047095E">
        <w:rPr>
          <w:rFonts w:ascii="Times New Roman" w:hAnsi="Times New Roman" w:cs="Times New Roman"/>
          <w:b/>
          <w:bCs/>
          <w:sz w:val="28"/>
          <w:szCs w:val="28"/>
        </w:rPr>
        <w:t>«Да» или «нет»? Если вы согласны с утверждением, напишите «Да», если не согласны — «Нет». Внесите свои ответы в таблицу</w:t>
      </w:r>
      <w:r w:rsidR="00BE5431">
        <w:rPr>
          <w:rFonts w:ascii="Times New Roman" w:hAnsi="Times New Roman" w:cs="Times New Roman"/>
          <w:b/>
          <w:bCs/>
          <w:sz w:val="28"/>
          <w:szCs w:val="28"/>
        </w:rPr>
        <w:t xml:space="preserve"> </w:t>
      </w:r>
      <w:r w:rsidRPr="0047095E">
        <w:rPr>
          <w:rFonts w:ascii="Times New Roman" w:hAnsi="Times New Roman" w:cs="Times New Roman"/>
          <w:b/>
          <w:sz w:val="28"/>
          <w:szCs w:val="28"/>
        </w:rPr>
        <w:t>(</w:t>
      </w:r>
      <w:r w:rsidR="00C04F44" w:rsidRPr="0047095E">
        <w:rPr>
          <w:rFonts w:ascii="Times New Roman" w:hAnsi="Times New Roman" w:cs="Times New Roman"/>
          <w:b/>
          <w:sz w:val="28"/>
          <w:szCs w:val="28"/>
        </w:rPr>
        <w:t>10</w:t>
      </w:r>
      <w:r w:rsidRPr="0047095E">
        <w:rPr>
          <w:rFonts w:ascii="Times New Roman" w:hAnsi="Times New Roman" w:cs="Times New Roman"/>
          <w:b/>
          <w:sz w:val="28"/>
          <w:szCs w:val="28"/>
        </w:rPr>
        <w:t xml:space="preserve"> баллов)</w:t>
      </w:r>
      <w:r w:rsidR="005A6B1E" w:rsidRPr="0047095E">
        <w:rPr>
          <w:rFonts w:ascii="Times New Roman" w:hAnsi="Times New Roman" w:cs="Times New Roman"/>
          <w:b/>
          <w:bCs/>
          <w:sz w:val="28"/>
          <w:szCs w:val="28"/>
        </w:rPr>
        <w:t>.</w:t>
      </w:r>
    </w:p>
    <w:p w:rsidR="006B66DA" w:rsidRPr="0047095E" w:rsidRDefault="006B66DA" w:rsidP="00DC4309">
      <w:pPr>
        <w:pStyle w:val="a3"/>
        <w:autoSpaceDE w:val="0"/>
        <w:autoSpaceDN w:val="0"/>
        <w:adjustRightInd w:val="0"/>
        <w:spacing w:after="0" w:line="360" w:lineRule="auto"/>
        <w:jc w:val="both"/>
        <w:rPr>
          <w:rFonts w:ascii="Times New Roman" w:hAnsi="Times New Roman" w:cs="Times New Roman"/>
          <w:b/>
          <w:bCs/>
          <w:sz w:val="28"/>
          <w:szCs w:val="28"/>
        </w:rPr>
      </w:pPr>
    </w:p>
    <w:tbl>
      <w:tblPr>
        <w:tblW w:w="9214" w:type="dxa"/>
        <w:tblInd w:w="182" w:type="dxa"/>
        <w:tblLayout w:type="fixed"/>
        <w:tblCellMar>
          <w:left w:w="40" w:type="dxa"/>
          <w:right w:w="40" w:type="dxa"/>
        </w:tblCellMar>
        <w:tblLook w:val="0000"/>
      </w:tblPr>
      <w:tblGrid>
        <w:gridCol w:w="921"/>
        <w:gridCol w:w="921"/>
        <w:gridCol w:w="922"/>
        <w:gridCol w:w="921"/>
        <w:gridCol w:w="922"/>
        <w:gridCol w:w="921"/>
        <w:gridCol w:w="921"/>
        <w:gridCol w:w="922"/>
        <w:gridCol w:w="921"/>
        <w:gridCol w:w="922"/>
      </w:tblGrid>
      <w:tr w:rsidR="006B66DA" w:rsidRPr="0047095E" w:rsidTr="00534E8C">
        <w:tc>
          <w:tcPr>
            <w:tcW w:w="921" w:type="dxa"/>
            <w:tcBorders>
              <w:top w:val="single" w:sz="6" w:space="0" w:color="auto"/>
              <w:left w:val="single" w:sz="6" w:space="0" w:color="auto"/>
              <w:bottom w:val="single" w:sz="6" w:space="0" w:color="auto"/>
              <w:right w:val="single" w:sz="6" w:space="0" w:color="auto"/>
            </w:tcBorders>
          </w:tcPr>
          <w:p w:rsidR="006B66DA" w:rsidRPr="0047095E" w:rsidRDefault="006B66DA" w:rsidP="00DC4309">
            <w:pPr>
              <w:pStyle w:val="Style15"/>
              <w:widowControl/>
              <w:spacing w:line="360" w:lineRule="auto"/>
              <w:jc w:val="center"/>
              <w:rPr>
                <w:rStyle w:val="FontStyle102"/>
                <w:sz w:val="28"/>
                <w:szCs w:val="28"/>
              </w:rPr>
            </w:pPr>
            <w:r w:rsidRPr="0047095E">
              <w:rPr>
                <w:rStyle w:val="FontStyle102"/>
                <w:sz w:val="28"/>
                <w:szCs w:val="28"/>
              </w:rPr>
              <w:t>1</w:t>
            </w:r>
          </w:p>
        </w:tc>
        <w:tc>
          <w:tcPr>
            <w:tcW w:w="921" w:type="dxa"/>
            <w:tcBorders>
              <w:top w:val="single" w:sz="6" w:space="0" w:color="auto"/>
              <w:left w:val="single" w:sz="6" w:space="0" w:color="auto"/>
              <w:bottom w:val="single" w:sz="6" w:space="0" w:color="auto"/>
              <w:right w:val="single" w:sz="6" w:space="0" w:color="auto"/>
            </w:tcBorders>
          </w:tcPr>
          <w:p w:rsidR="006B66DA" w:rsidRPr="0047095E" w:rsidRDefault="006B66DA" w:rsidP="00DC4309">
            <w:pPr>
              <w:pStyle w:val="Style15"/>
              <w:widowControl/>
              <w:spacing w:line="360" w:lineRule="auto"/>
              <w:jc w:val="center"/>
              <w:rPr>
                <w:rStyle w:val="FontStyle102"/>
                <w:sz w:val="28"/>
                <w:szCs w:val="28"/>
              </w:rPr>
            </w:pPr>
            <w:r w:rsidRPr="0047095E">
              <w:rPr>
                <w:rStyle w:val="FontStyle102"/>
                <w:sz w:val="28"/>
                <w:szCs w:val="28"/>
              </w:rPr>
              <w:t>2</w:t>
            </w:r>
          </w:p>
        </w:tc>
        <w:tc>
          <w:tcPr>
            <w:tcW w:w="922" w:type="dxa"/>
            <w:tcBorders>
              <w:top w:val="single" w:sz="6" w:space="0" w:color="auto"/>
              <w:left w:val="single" w:sz="6" w:space="0" w:color="auto"/>
              <w:bottom w:val="single" w:sz="6" w:space="0" w:color="auto"/>
              <w:right w:val="single" w:sz="6" w:space="0" w:color="auto"/>
            </w:tcBorders>
          </w:tcPr>
          <w:p w:rsidR="006B66DA" w:rsidRPr="0047095E" w:rsidRDefault="006B66DA" w:rsidP="00DC4309">
            <w:pPr>
              <w:pStyle w:val="Style15"/>
              <w:widowControl/>
              <w:spacing w:line="360" w:lineRule="auto"/>
              <w:jc w:val="center"/>
              <w:rPr>
                <w:rStyle w:val="FontStyle102"/>
                <w:sz w:val="28"/>
                <w:szCs w:val="28"/>
              </w:rPr>
            </w:pPr>
            <w:r w:rsidRPr="0047095E">
              <w:rPr>
                <w:rStyle w:val="FontStyle102"/>
                <w:sz w:val="28"/>
                <w:szCs w:val="28"/>
              </w:rPr>
              <w:t>3</w:t>
            </w:r>
          </w:p>
        </w:tc>
        <w:tc>
          <w:tcPr>
            <w:tcW w:w="921" w:type="dxa"/>
            <w:tcBorders>
              <w:top w:val="single" w:sz="6" w:space="0" w:color="auto"/>
              <w:left w:val="single" w:sz="6" w:space="0" w:color="auto"/>
              <w:bottom w:val="single" w:sz="6" w:space="0" w:color="auto"/>
              <w:right w:val="single" w:sz="6" w:space="0" w:color="auto"/>
            </w:tcBorders>
          </w:tcPr>
          <w:p w:rsidR="006B66DA" w:rsidRPr="0047095E" w:rsidRDefault="006B66DA" w:rsidP="00DC4309">
            <w:pPr>
              <w:pStyle w:val="Style15"/>
              <w:widowControl/>
              <w:spacing w:line="360" w:lineRule="auto"/>
              <w:jc w:val="center"/>
              <w:rPr>
                <w:rStyle w:val="FontStyle102"/>
                <w:sz w:val="28"/>
                <w:szCs w:val="28"/>
              </w:rPr>
            </w:pPr>
            <w:r w:rsidRPr="0047095E">
              <w:rPr>
                <w:rStyle w:val="FontStyle102"/>
                <w:sz w:val="28"/>
                <w:szCs w:val="28"/>
              </w:rPr>
              <w:t>4</w:t>
            </w:r>
          </w:p>
        </w:tc>
        <w:tc>
          <w:tcPr>
            <w:tcW w:w="922" w:type="dxa"/>
            <w:tcBorders>
              <w:top w:val="single" w:sz="6" w:space="0" w:color="auto"/>
              <w:left w:val="single" w:sz="6" w:space="0" w:color="auto"/>
              <w:bottom w:val="single" w:sz="6" w:space="0" w:color="auto"/>
              <w:right w:val="single" w:sz="6" w:space="0" w:color="auto"/>
            </w:tcBorders>
          </w:tcPr>
          <w:p w:rsidR="006B66DA" w:rsidRPr="0047095E" w:rsidRDefault="006B66DA" w:rsidP="00DC4309">
            <w:pPr>
              <w:pStyle w:val="Style15"/>
              <w:widowControl/>
              <w:spacing w:line="360" w:lineRule="auto"/>
              <w:jc w:val="center"/>
              <w:rPr>
                <w:rStyle w:val="FontStyle102"/>
                <w:sz w:val="28"/>
                <w:szCs w:val="28"/>
              </w:rPr>
            </w:pPr>
            <w:r w:rsidRPr="0047095E">
              <w:rPr>
                <w:rStyle w:val="FontStyle102"/>
                <w:sz w:val="28"/>
                <w:szCs w:val="28"/>
              </w:rPr>
              <w:t>5</w:t>
            </w:r>
          </w:p>
        </w:tc>
        <w:tc>
          <w:tcPr>
            <w:tcW w:w="921" w:type="dxa"/>
            <w:tcBorders>
              <w:top w:val="single" w:sz="6" w:space="0" w:color="auto"/>
              <w:left w:val="single" w:sz="6" w:space="0" w:color="auto"/>
              <w:bottom w:val="single" w:sz="6" w:space="0" w:color="auto"/>
              <w:right w:val="single" w:sz="4" w:space="0" w:color="auto"/>
            </w:tcBorders>
          </w:tcPr>
          <w:p w:rsidR="006B66DA" w:rsidRPr="0047095E" w:rsidRDefault="006B66DA" w:rsidP="00DC4309">
            <w:pPr>
              <w:pStyle w:val="Style15"/>
              <w:widowControl/>
              <w:spacing w:line="360" w:lineRule="auto"/>
              <w:jc w:val="center"/>
              <w:rPr>
                <w:rStyle w:val="FontStyle102"/>
                <w:sz w:val="28"/>
                <w:szCs w:val="28"/>
              </w:rPr>
            </w:pPr>
            <w:r w:rsidRPr="0047095E">
              <w:rPr>
                <w:rStyle w:val="FontStyle102"/>
                <w:sz w:val="28"/>
                <w:szCs w:val="28"/>
              </w:rPr>
              <w:t>6</w:t>
            </w:r>
          </w:p>
        </w:tc>
        <w:tc>
          <w:tcPr>
            <w:tcW w:w="921" w:type="dxa"/>
            <w:tcBorders>
              <w:top w:val="single" w:sz="6" w:space="0" w:color="auto"/>
              <w:left w:val="single" w:sz="4" w:space="0" w:color="auto"/>
              <w:bottom w:val="single" w:sz="6" w:space="0" w:color="auto"/>
              <w:right w:val="single" w:sz="4" w:space="0" w:color="auto"/>
            </w:tcBorders>
          </w:tcPr>
          <w:p w:rsidR="006B66DA" w:rsidRPr="0047095E" w:rsidRDefault="006B66DA" w:rsidP="00DC4309">
            <w:pPr>
              <w:pStyle w:val="Style15"/>
              <w:widowControl/>
              <w:spacing w:line="360" w:lineRule="auto"/>
              <w:jc w:val="center"/>
              <w:rPr>
                <w:rStyle w:val="FontStyle102"/>
                <w:sz w:val="28"/>
                <w:szCs w:val="28"/>
              </w:rPr>
            </w:pPr>
            <w:r w:rsidRPr="0047095E">
              <w:rPr>
                <w:rStyle w:val="FontStyle102"/>
                <w:sz w:val="28"/>
                <w:szCs w:val="28"/>
              </w:rPr>
              <w:t>7</w:t>
            </w:r>
          </w:p>
        </w:tc>
        <w:tc>
          <w:tcPr>
            <w:tcW w:w="922" w:type="dxa"/>
            <w:tcBorders>
              <w:top w:val="single" w:sz="6" w:space="0" w:color="auto"/>
              <w:left w:val="single" w:sz="4" w:space="0" w:color="auto"/>
              <w:bottom w:val="single" w:sz="6" w:space="0" w:color="auto"/>
              <w:right w:val="single" w:sz="4" w:space="0" w:color="auto"/>
            </w:tcBorders>
          </w:tcPr>
          <w:p w:rsidR="006B66DA" w:rsidRPr="0047095E" w:rsidRDefault="006B66DA" w:rsidP="00DC4309">
            <w:pPr>
              <w:pStyle w:val="Style15"/>
              <w:widowControl/>
              <w:spacing w:line="360" w:lineRule="auto"/>
              <w:jc w:val="center"/>
              <w:rPr>
                <w:rStyle w:val="FontStyle102"/>
                <w:sz w:val="28"/>
                <w:szCs w:val="28"/>
              </w:rPr>
            </w:pPr>
            <w:r w:rsidRPr="0047095E">
              <w:rPr>
                <w:rStyle w:val="FontStyle102"/>
                <w:sz w:val="28"/>
                <w:szCs w:val="28"/>
              </w:rPr>
              <w:t>8</w:t>
            </w:r>
          </w:p>
        </w:tc>
        <w:tc>
          <w:tcPr>
            <w:tcW w:w="921" w:type="dxa"/>
            <w:tcBorders>
              <w:top w:val="single" w:sz="6" w:space="0" w:color="auto"/>
              <w:left w:val="single" w:sz="4" w:space="0" w:color="auto"/>
              <w:bottom w:val="single" w:sz="6" w:space="0" w:color="auto"/>
              <w:right w:val="single" w:sz="4" w:space="0" w:color="auto"/>
            </w:tcBorders>
          </w:tcPr>
          <w:p w:rsidR="006B66DA" w:rsidRPr="0047095E" w:rsidRDefault="006B66DA" w:rsidP="00DC4309">
            <w:pPr>
              <w:pStyle w:val="Style15"/>
              <w:widowControl/>
              <w:spacing w:line="360" w:lineRule="auto"/>
              <w:jc w:val="center"/>
              <w:rPr>
                <w:rStyle w:val="FontStyle102"/>
                <w:sz w:val="28"/>
                <w:szCs w:val="28"/>
              </w:rPr>
            </w:pPr>
            <w:r w:rsidRPr="0047095E">
              <w:rPr>
                <w:rStyle w:val="FontStyle102"/>
                <w:sz w:val="28"/>
                <w:szCs w:val="28"/>
              </w:rPr>
              <w:t>9</w:t>
            </w:r>
          </w:p>
        </w:tc>
        <w:tc>
          <w:tcPr>
            <w:tcW w:w="922" w:type="dxa"/>
            <w:tcBorders>
              <w:top w:val="single" w:sz="6" w:space="0" w:color="auto"/>
              <w:left w:val="single" w:sz="4" w:space="0" w:color="auto"/>
              <w:bottom w:val="single" w:sz="6" w:space="0" w:color="auto"/>
              <w:right w:val="single" w:sz="6" w:space="0" w:color="auto"/>
            </w:tcBorders>
          </w:tcPr>
          <w:p w:rsidR="006B66DA" w:rsidRPr="0047095E" w:rsidRDefault="006B66DA" w:rsidP="00DC4309">
            <w:pPr>
              <w:pStyle w:val="Style15"/>
              <w:widowControl/>
              <w:spacing w:line="360" w:lineRule="auto"/>
              <w:jc w:val="center"/>
              <w:rPr>
                <w:rStyle w:val="FontStyle102"/>
                <w:sz w:val="28"/>
                <w:szCs w:val="28"/>
              </w:rPr>
            </w:pPr>
            <w:r w:rsidRPr="0047095E">
              <w:rPr>
                <w:rStyle w:val="FontStyle102"/>
                <w:sz w:val="28"/>
                <w:szCs w:val="28"/>
              </w:rPr>
              <w:t>10</w:t>
            </w:r>
          </w:p>
        </w:tc>
      </w:tr>
      <w:tr w:rsidR="00264D6F" w:rsidRPr="0047095E" w:rsidTr="00DC4309">
        <w:trPr>
          <w:trHeight w:val="766"/>
        </w:trPr>
        <w:tc>
          <w:tcPr>
            <w:tcW w:w="921" w:type="dxa"/>
            <w:tcBorders>
              <w:top w:val="single" w:sz="6" w:space="0" w:color="auto"/>
              <w:left w:val="single" w:sz="6" w:space="0" w:color="auto"/>
              <w:bottom w:val="single" w:sz="6" w:space="0" w:color="auto"/>
              <w:right w:val="single" w:sz="6" w:space="0" w:color="auto"/>
            </w:tcBorders>
          </w:tcPr>
          <w:p w:rsidR="00264D6F" w:rsidRPr="0047095E" w:rsidRDefault="00264D6F" w:rsidP="00287417">
            <w:pPr>
              <w:pStyle w:val="Style19"/>
              <w:widowControl/>
              <w:spacing w:before="100" w:beforeAutospacing="1" w:after="100" w:afterAutospacing="1" w:line="360" w:lineRule="auto"/>
              <w:jc w:val="center"/>
              <w:rPr>
                <w:sz w:val="28"/>
                <w:szCs w:val="28"/>
              </w:rPr>
            </w:pPr>
            <w:r w:rsidRPr="0047095E">
              <w:rPr>
                <w:sz w:val="28"/>
                <w:szCs w:val="28"/>
              </w:rPr>
              <w:t>нет</w:t>
            </w:r>
          </w:p>
        </w:tc>
        <w:tc>
          <w:tcPr>
            <w:tcW w:w="921" w:type="dxa"/>
            <w:tcBorders>
              <w:top w:val="single" w:sz="6" w:space="0" w:color="auto"/>
              <w:left w:val="single" w:sz="6" w:space="0" w:color="auto"/>
              <w:bottom w:val="single" w:sz="6" w:space="0" w:color="auto"/>
              <w:right w:val="single" w:sz="6" w:space="0" w:color="auto"/>
            </w:tcBorders>
          </w:tcPr>
          <w:p w:rsidR="00264D6F" w:rsidRPr="0047095E" w:rsidRDefault="00264D6F" w:rsidP="00287417">
            <w:pPr>
              <w:pStyle w:val="Style19"/>
              <w:widowControl/>
              <w:spacing w:before="100" w:beforeAutospacing="1" w:after="100" w:afterAutospacing="1" w:line="360" w:lineRule="auto"/>
              <w:jc w:val="center"/>
              <w:rPr>
                <w:sz w:val="28"/>
                <w:szCs w:val="28"/>
              </w:rPr>
            </w:pPr>
            <w:r w:rsidRPr="0047095E">
              <w:rPr>
                <w:sz w:val="28"/>
                <w:szCs w:val="28"/>
              </w:rPr>
              <w:t>нет</w:t>
            </w:r>
          </w:p>
        </w:tc>
        <w:tc>
          <w:tcPr>
            <w:tcW w:w="922" w:type="dxa"/>
            <w:tcBorders>
              <w:top w:val="single" w:sz="6" w:space="0" w:color="auto"/>
              <w:left w:val="single" w:sz="6" w:space="0" w:color="auto"/>
              <w:bottom w:val="single" w:sz="6" w:space="0" w:color="auto"/>
              <w:right w:val="single" w:sz="6" w:space="0" w:color="auto"/>
            </w:tcBorders>
          </w:tcPr>
          <w:p w:rsidR="00264D6F" w:rsidRPr="0047095E" w:rsidRDefault="00264D6F" w:rsidP="00287417">
            <w:pPr>
              <w:pStyle w:val="Style19"/>
              <w:widowControl/>
              <w:spacing w:before="100" w:beforeAutospacing="1" w:after="100" w:afterAutospacing="1" w:line="360" w:lineRule="auto"/>
              <w:jc w:val="center"/>
              <w:rPr>
                <w:sz w:val="28"/>
                <w:szCs w:val="28"/>
              </w:rPr>
            </w:pPr>
            <w:r w:rsidRPr="0047095E">
              <w:rPr>
                <w:sz w:val="28"/>
                <w:szCs w:val="28"/>
              </w:rPr>
              <w:t>да</w:t>
            </w:r>
          </w:p>
        </w:tc>
        <w:tc>
          <w:tcPr>
            <w:tcW w:w="921" w:type="dxa"/>
            <w:tcBorders>
              <w:top w:val="single" w:sz="6" w:space="0" w:color="auto"/>
              <w:left w:val="single" w:sz="6" w:space="0" w:color="auto"/>
              <w:bottom w:val="single" w:sz="6" w:space="0" w:color="auto"/>
              <w:right w:val="single" w:sz="6" w:space="0" w:color="auto"/>
            </w:tcBorders>
          </w:tcPr>
          <w:p w:rsidR="00264D6F" w:rsidRPr="0047095E" w:rsidRDefault="00264D6F" w:rsidP="00287417">
            <w:pPr>
              <w:pStyle w:val="Style19"/>
              <w:widowControl/>
              <w:spacing w:before="100" w:beforeAutospacing="1" w:after="100" w:afterAutospacing="1" w:line="360" w:lineRule="auto"/>
              <w:jc w:val="center"/>
              <w:rPr>
                <w:sz w:val="28"/>
                <w:szCs w:val="28"/>
              </w:rPr>
            </w:pPr>
            <w:r w:rsidRPr="0047095E">
              <w:rPr>
                <w:sz w:val="28"/>
                <w:szCs w:val="28"/>
              </w:rPr>
              <w:t>да</w:t>
            </w:r>
          </w:p>
        </w:tc>
        <w:tc>
          <w:tcPr>
            <w:tcW w:w="922" w:type="dxa"/>
            <w:tcBorders>
              <w:top w:val="single" w:sz="6" w:space="0" w:color="auto"/>
              <w:left w:val="single" w:sz="6" w:space="0" w:color="auto"/>
              <w:bottom w:val="single" w:sz="6" w:space="0" w:color="auto"/>
              <w:right w:val="single" w:sz="6" w:space="0" w:color="auto"/>
            </w:tcBorders>
          </w:tcPr>
          <w:p w:rsidR="00264D6F" w:rsidRPr="0047095E" w:rsidRDefault="00264D6F" w:rsidP="00287417">
            <w:pPr>
              <w:pStyle w:val="Style19"/>
              <w:widowControl/>
              <w:spacing w:before="100" w:beforeAutospacing="1" w:after="100" w:afterAutospacing="1" w:line="360" w:lineRule="auto"/>
              <w:jc w:val="center"/>
              <w:rPr>
                <w:sz w:val="28"/>
                <w:szCs w:val="28"/>
              </w:rPr>
            </w:pPr>
            <w:r w:rsidRPr="0047095E">
              <w:rPr>
                <w:sz w:val="28"/>
                <w:szCs w:val="28"/>
              </w:rPr>
              <w:t>да</w:t>
            </w:r>
          </w:p>
        </w:tc>
        <w:tc>
          <w:tcPr>
            <w:tcW w:w="921" w:type="dxa"/>
            <w:tcBorders>
              <w:top w:val="single" w:sz="6" w:space="0" w:color="auto"/>
              <w:left w:val="single" w:sz="6" w:space="0" w:color="auto"/>
              <w:bottom w:val="single" w:sz="6" w:space="0" w:color="auto"/>
              <w:right w:val="single" w:sz="4" w:space="0" w:color="auto"/>
            </w:tcBorders>
          </w:tcPr>
          <w:p w:rsidR="00264D6F" w:rsidRPr="0047095E" w:rsidRDefault="00264D6F" w:rsidP="00287417">
            <w:pPr>
              <w:pStyle w:val="Style19"/>
              <w:widowControl/>
              <w:spacing w:before="100" w:beforeAutospacing="1" w:after="100" w:afterAutospacing="1" w:line="360" w:lineRule="auto"/>
              <w:jc w:val="center"/>
              <w:rPr>
                <w:sz w:val="28"/>
                <w:szCs w:val="28"/>
              </w:rPr>
            </w:pPr>
            <w:r w:rsidRPr="0047095E">
              <w:rPr>
                <w:sz w:val="28"/>
                <w:szCs w:val="28"/>
              </w:rPr>
              <w:t>нет</w:t>
            </w:r>
          </w:p>
        </w:tc>
        <w:tc>
          <w:tcPr>
            <w:tcW w:w="921" w:type="dxa"/>
            <w:tcBorders>
              <w:top w:val="single" w:sz="6" w:space="0" w:color="auto"/>
              <w:left w:val="single" w:sz="4" w:space="0" w:color="auto"/>
              <w:bottom w:val="single" w:sz="6" w:space="0" w:color="auto"/>
              <w:right w:val="single" w:sz="4" w:space="0" w:color="auto"/>
            </w:tcBorders>
          </w:tcPr>
          <w:p w:rsidR="00264D6F" w:rsidRPr="0047095E" w:rsidRDefault="00264D6F" w:rsidP="00287417">
            <w:pPr>
              <w:pStyle w:val="Style19"/>
              <w:widowControl/>
              <w:spacing w:before="100" w:beforeAutospacing="1" w:after="100" w:afterAutospacing="1" w:line="360" w:lineRule="auto"/>
              <w:jc w:val="center"/>
              <w:rPr>
                <w:sz w:val="28"/>
                <w:szCs w:val="28"/>
              </w:rPr>
            </w:pPr>
            <w:r w:rsidRPr="0047095E">
              <w:rPr>
                <w:sz w:val="28"/>
                <w:szCs w:val="28"/>
              </w:rPr>
              <w:t>нет</w:t>
            </w:r>
          </w:p>
        </w:tc>
        <w:tc>
          <w:tcPr>
            <w:tcW w:w="922" w:type="dxa"/>
            <w:tcBorders>
              <w:top w:val="single" w:sz="6" w:space="0" w:color="auto"/>
              <w:left w:val="single" w:sz="4" w:space="0" w:color="auto"/>
              <w:bottom w:val="single" w:sz="6" w:space="0" w:color="auto"/>
              <w:right w:val="single" w:sz="4" w:space="0" w:color="auto"/>
            </w:tcBorders>
          </w:tcPr>
          <w:p w:rsidR="00264D6F" w:rsidRPr="0047095E" w:rsidRDefault="00264D6F" w:rsidP="00287417">
            <w:pPr>
              <w:pStyle w:val="Style19"/>
              <w:widowControl/>
              <w:spacing w:before="100" w:beforeAutospacing="1" w:after="100" w:afterAutospacing="1" w:line="360" w:lineRule="auto"/>
              <w:jc w:val="center"/>
              <w:rPr>
                <w:sz w:val="28"/>
                <w:szCs w:val="28"/>
              </w:rPr>
            </w:pPr>
            <w:r w:rsidRPr="0047095E">
              <w:rPr>
                <w:sz w:val="28"/>
                <w:szCs w:val="28"/>
              </w:rPr>
              <w:t>нет</w:t>
            </w:r>
          </w:p>
        </w:tc>
        <w:tc>
          <w:tcPr>
            <w:tcW w:w="921" w:type="dxa"/>
            <w:tcBorders>
              <w:top w:val="single" w:sz="6" w:space="0" w:color="auto"/>
              <w:left w:val="single" w:sz="4" w:space="0" w:color="auto"/>
              <w:bottom w:val="single" w:sz="6" w:space="0" w:color="auto"/>
              <w:right w:val="single" w:sz="4" w:space="0" w:color="auto"/>
            </w:tcBorders>
          </w:tcPr>
          <w:p w:rsidR="00264D6F" w:rsidRPr="0047095E" w:rsidRDefault="00264D6F" w:rsidP="00287417">
            <w:pPr>
              <w:pStyle w:val="Style19"/>
              <w:widowControl/>
              <w:spacing w:before="100" w:beforeAutospacing="1" w:after="100" w:afterAutospacing="1" w:line="360" w:lineRule="auto"/>
              <w:jc w:val="center"/>
              <w:rPr>
                <w:sz w:val="28"/>
                <w:szCs w:val="28"/>
              </w:rPr>
            </w:pPr>
            <w:r w:rsidRPr="0047095E">
              <w:rPr>
                <w:sz w:val="28"/>
                <w:szCs w:val="28"/>
              </w:rPr>
              <w:t>нет</w:t>
            </w:r>
          </w:p>
        </w:tc>
        <w:tc>
          <w:tcPr>
            <w:tcW w:w="922" w:type="dxa"/>
            <w:tcBorders>
              <w:top w:val="single" w:sz="6" w:space="0" w:color="auto"/>
              <w:left w:val="single" w:sz="4" w:space="0" w:color="auto"/>
              <w:bottom w:val="single" w:sz="6" w:space="0" w:color="auto"/>
              <w:right w:val="single" w:sz="6" w:space="0" w:color="auto"/>
            </w:tcBorders>
          </w:tcPr>
          <w:p w:rsidR="00264D6F" w:rsidRPr="0047095E" w:rsidRDefault="00264D6F" w:rsidP="00287417">
            <w:pPr>
              <w:pStyle w:val="Style19"/>
              <w:widowControl/>
              <w:spacing w:before="100" w:beforeAutospacing="1" w:after="100" w:afterAutospacing="1" w:line="360" w:lineRule="auto"/>
              <w:jc w:val="center"/>
              <w:rPr>
                <w:sz w:val="28"/>
                <w:szCs w:val="28"/>
              </w:rPr>
            </w:pPr>
            <w:r w:rsidRPr="0047095E">
              <w:rPr>
                <w:sz w:val="28"/>
                <w:szCs w:val="28"/>
              </w:rPr>
              <w:t>да</w:t>
            </w:r>
          </w:p>
        </w:tc>
      </w:tr>
    </w:tbl>
    <w:p w:rsidR="001E2D7B" w:rsidRPr="0047095E" w:rsidRDefault="001E2D7B" w:rsidP="00250368">
      <w:pPr>
        <w:autoSpaceDE w:val="0"/>
        <w:autoSpaceDN w:val="0"/>
        <w:adjustRightInd w:val="0"/>
        <w:spacing w:after="0" w:line="240" w:lineRule="auto"/>
        <w:jc w:val="both"/>
        <w:rPr>
          <w:rFonts w:ascii="Times New Roman" w:hAnsi="Times New Roman" w:cs="Times New Roman"/>
          <w:sz w:val="28"/>
          <w:szCs w:val="28"/>
          <w:u w:val="single"/>
        </w:rPr>
      </w:pPr>
    </w:p>
    <w:p w:rsidR="00250368" w:rsidRPr="0047095E" w:rsidRDefault="00250368" w:rsidP="00250368">
      <w:pPr>
        <w:autoSpaceDE w:val="0"/>
        <w:autoSpaceDN w:val="0"/>
        <w:adjustRightInd w:val="0"/>
        <w:spacing w:after="0" w:line="240" w:lineRule="auto"/>
        <w:jc w:val="both"/>
        <w:rPr>
          <w:rFonts w:ascii="Times New Roman" w:hAnsi="Times New Roman" w:cs="Times New Roman"/>
          <w:sz w:val="28"/>
          <w:szCs w:val="28"/>
          <w:u w:val="single"/>
        </w:rPr>
      </w:pPr>
    </w:p>
    <w:p w:rsidR="00DC4309" w:rsidRPr="0047095E" w:rsidRDefault="00800533" w:rsidP="00DC4309">
      <w:pPr>
        <w:spacing w:after="100" w:afterAutospacing="1" w:line="360" w:lineRule="auto"/>
        <w:jc w:val="both"/>
        <w:rPr>
          <w:rFonts w:ascii="Times New Roman" w:hAnsi="Times New Roman" w:cs="Times New Roman"/>
          <w:sz w:val="28"/>
          <w:szCs w:val="28"/>
        </w:rPr>
      </w:pPr>
      <w:r w:rsidRPr="0047095E">
        <w:rPr>
          <w:rFonts w:ascii="Times New Roman" w:hAnsi="Times New Roman" w:cs="Times New Roman"/>
          <w:sz w:val="28"/>
          <w:szCs w:val="28"/>
          <w:u w:val="single"/>
        </w:rPr>
        <w:t>Комментарий для экспертов</w:t>
      </w:r>
      <w:r w:rsidRPr="0047095E">
        <w:rPr>
          <w:rFonts w:ascii="Times New Roman" w:hAnsi="Times New Roman" w:cs="Times New Roman"/>
          <w:sz w:val="28"/>
          <w:szCs w:val="28"/>
        </w:rPr>
        <w:t>: за каждый правильный ответ –</w:t>
      </w:r>
      <w:r w:rsidR="00C04F44" w:rsidRPr="0047095E">
        <w:rPr>
          <w:rFonts w:ascii="Times New Roman" w:hAnsi="Times New Roman" w:cs="Times New Roman"/>
          <w:sz w:val="28"/>
          <w:szCs w:val="28"/>
        </w:rPr>
        <w:t xml:space="preserve"> 1</w:t>
      </w:r>
      <w:r w:rsidRPr="0047095E">
        <w:rPr>
          <w:rFonts w:ascii="Times New Roman" w:hAnsi="Times New Roman" w:cs="Times New Roman"/>
          <w:sz w:val="28"/>
          <w:szCs w:val="28"/>
        </w:rPr>
        <w:t xml:space="preserve"> балл.</w:t>
      </w:r>
    </w:p>
    <w:p w:rsidR="007438A1" w:rsidRPr="0047095E" w:rsidRDefault="007438A1" w:rsidP="001E2D7B">
      <w:pPr>
        <w:spacing w:after="100" w:afterAutospacing="1" w:line="240" w:lineRule="auto"/>
        <w:jc w:val="both"/>
        <w:rPr>
          <w:rFonts w:ascii="Times New Roman" w:hAnsi="Times New Roman" w:cs="Times New Roman"/>
          <w:b/>
          <w:sz w:val="28"/>
          <w:szCs w:val="28"/>
        </w:rPr>
      </w:pPr>
      <w:r w:rsidRPr="0047095E">
        <w:rPr>
          <w:rFonts w:ascii="Times New Roman" w:hAnsi="Times New Roman" w:cs="Times New Roman"/>
          <w:b/>
          <w:sz w:val="28"/>
          <w:szCs w:val="28"/>
        </w:rPr>
        <w:t xml:space="preserve">Задание 2. </w:t>
      </w:r>
      <w:r w:rsidRPr="0047095E">
        <w:rPr>
          <w:rStyle w:val="FontStyle102"/>
          <w:sz w:val="28"/>
          <w:szCs w:val="28"/>
        </w:rPr>
        <w:t>Выберите несколько верных ответов в каждом задании и занесите свой ответ в таблицу</w:t>
      </w:r>
      <w:r w:rsidRPr="0047095E">
        <w:rPr>
          <w:rFonts w:ascii="Times New Roman" w:hAnsi="Times New Roman" w:cs="Times New Roman"/>
          <w:b/>
          <w:sz w:val="28"/>
          <w:szCs w:val="28"/>
        </w:rPr>
        <w:t xml:space="preserve"> (</w:t>
      </w:r>
      <w:r w:rsidR="00E80F5E" w:rsidRPr="0047095E">
        <w:rPr>
          <w:rFonts w:ascii="Times New Roman" w:hAnsi="Times New Roman" w:cs="Times New Roman"/>
          <w:b/>
          <w:sz w:val="28"/>
          <w:szCs w:val="28"/>
        </w:rPr>
        <w:t>9</w:t>
      </w:r>
      <w:r w:rsidRPr="0047095E">
        <w:rPr>
          <w:rFonts w:ascii="Times New Roman" w:hAnsi="Times New Roman" w:cs="Times New Roman"/>
          <w:b/>
          <w:sz w:val="28"/>
          <w:szCs w:val="28"/>
        </w:rPr>
        <w:t xml:space="preserve"> баллов).</w:t>
      </w:r>
    </w:p>
    <w:p w:rsidR="00854F50" w:rsidRPr="0047095E" w:rsidRDefault="00264D6F" w:rsidP="001E2D7B">
      <w:pPr>
        <w:pStyle w:val="a3"/>
        <w:numPr>
          <w:ilvl w:val="0"/>
          <w:numId w:val="6"/>
        </w:numPr>
        <w:spacing w:after="100" w:afterAutospacing="1" w:line="240" w:lineRule="auto"/>
        <w:ind w:firstLine="0"/>
        <w:jc w:val="both"/>
        <w:rPr>
          <w:rFonts w:ascii="Times New Roman" w:hAnsi="Times New Roman" w:cs="Times New Roman"/>
          <w:b/>
          <w:sz w:val="28"/>
          <w:szCs w:val="28"/>
        </w:rPr>
      </w:pPr>
      <w:r w:rsidRPr="0047095E">
        <w:rPr>
          <w:rFonts w:ascii="Times New Roman" w:hAnsi="Times New Roman" w:cs="Times New Roman"/>
          <w:b/>
          <w:sz w:val="28"/>
          <w:szCs w:val="28"/>
        </w:rPr>
        <w:t>Какие из нижеприведенных ситуаций являются примерами делинквентного поведения?</w:t>
      </w:r>
    </w:p>
    <w:p w:rsidR="007438A1" w:rsidRPr="0047095E" w:rsidRDefault="003D3AA7" w:rsidP="001E2D7B">
      <w:pPr>
        <w:pStyle w:val="a3"/>
        <w:numPr>
          <w:ilvl w:val="0"/>
          <w:numId w:val="6"/>
        </w:numPr>
        <w:spacing w:after="100" w:afterAutospacing="1" w:line="240" w:lineRule="auto"/>
        <w:ind w:firstLine="0"/>
        <w:jc w:val="both"/>
        <w:rPr>
          <w:rFonts w:ascii="Times New Roman" w:hAnsi="Times New Roman" w:cs="Times New Roman"/>
          <w:b/>
          <w:sz w:val="28"/>
          <w:szCs w:val="28"/>
        </w:rPr>
      </w:pPr>
      <w:r>
        <w:rPr>
          <w:rFonts w:ascii="Times New Roman" w:hAnsi="Times New Roman" w:cs="Times New Roman"/>
          <w:b/>
          <w:sz w:val="28"/>
          <w:szCs w:val="28"/>
        </w:rPr>
        <w:t>Какие из ниже</w:t>
      </w:r>
      <w:r w:rsidR="00264D6F" w:rsidRPr="0047095E">
        <w:rPr>
          <w:rFonts w:ascii="Times New Roman" w:hAnsi="Times New Roman" w:cs="Times New Roman"/>
          <w:b/>
          <w:sz w:val="28"/>
          <w:szCs w:val="28"/>
        </w:rPr>
        <w:t>приведенных объектов всемирного культурного наследия, согласно различным преданиям, не считаются созданными человеком?</w:t>
      </w:r>
    </w:p>
    <w:p w:rsidR="00264D6F" w:rsidRPr="0047095E" w:rsidRDefault="00264D6F" w:rsidP="001E2D7B">
      <w:pPr>
        <w:pStyle w:val="a3"/>
        <w:numPr>
          <w:ilvl w:val="0"/>
          <w:numId w:val="6"/>
        </w:numPr>
        <w:spacing w:after="100" w:afterAutospacing="1" w:line="240" w:lineRule="auto"/>
        <w:ind w:firstLine="0"/>
        <w:jc w:val="both"/>
        <w:rPr>
          <w:rFonts w:ascii="Times New Roman" w:hAnsi="Times New Roman" w:cs="Times New Roman"/>
          <w:b/>
          <w:sz w:val="28"/>
          <w:szCs w:val="28"/>
        </w:rPr>
      </w:pPr>
      <w:r w:rsidRPr="0047095E">
        <w:rPr>
          <w:rFonts w:ascii="Times New Roman" w:hAnsi="Times New Roman" w:cs="Times New Roman"/>
          <w:b/>
          <w:sz w:val="28"/>
          <w:szCs w:val="28"/>
        </w:rPr>
        <w:t>Профессор Е.А. Климов выстраивает свою классификацию профессий по предмету труда. Он выделил пять объектов труда: человек, техника, художественный образ, знак, природа. В первой части названия типа профессии обозначен субъект труда, которым всегда является человек.</w:t>
      </w:r>
      <w:r w:rsidR="003D3AA7">
        <w:rPr>
          <w:rFonts w:ascii="Times New Roman" w:hAnsi="Times New Roman" w:cs="Times New Roman"/>
          <w:b/>
          <w:sz w:val="28"/>
          <w:szCs w:val="28"/>
        </w:rPr>
        <w:t xml:space="preserve"> Выбери</w:t>
      </w:r>
      <w:r w:rsidRPr="0047095E">
        <w:rPr>
          <w:rFonts w:ascii="Times New Roman" w:hAnsi="Times New Roman" w:cs="Times New Roman"/>
          <w:b/>
          <w:sz w:val="28"/>
          <w:szCs w:val="28"/>
        </w:rPr>
        <w:t>те профессии, относящиеся к типу «человек-человек».</w:t>
      </w:r>
    </w:p>
    <w:tbl>
      <w:tblPr>
        <w:tblW w:w="0" w:type="auto"/>
        <w:tblInd w:w="40" w:type="dxa"/>
        <w:tblLayout w:type="fixed"/>
        <w:tblCellMar>
          <w:left w:w="40" w:type="dxa"/>
          <w:right w:w="40" w:type="dxa"/>
        </w:tblCellMar>
        <w:tblLook w:val="0000"/>
      </w:tblPr>
      <w:tblGrid>
        <w:gridCol w:w="3118"/>
        <w:gridCol w:w="3119"/>
        <w:gridCol w:w="3119"/>
      </w:tblGrid>
      <w:tr w:rsidR="00264D6F" w:rsidRPr="0047095E" w:rsidTr="00287417">
        <w:tc>
          <w:tcPr>
            <w:tcW w:w="3118" w:type="dxa"/>
            <w:tcBorders>
              <w:top w:val="single" w:sz="6" w:space="0" w:color="auto"/>
              <w:left w:val="single" w:sz="6" w:space="0" w:color="auto"/>
              <w:bottom w:val="single" w:sz="6" w:space="0" w:color="auto"/>
              <w:right w:val="single" w:sz="6" w:space="0" w:color="auto"/>
            </w:tcBorders>
          </w:tcPr>
          <w:p w:rsidR="00264D6F" w:rsidRPr="0047095E" w:rsidRDefault="00264D6F" w:rsidP="00287417">
            <w:pPr>
              <w:pStyle w:val="Style15"/>
              <w:widowControl/>
              <w:spacing w:before="100" w:beforeAutospacing="1" w:after="100" w:afterAutospacing="1" w:line="360" w:lineRule="auto"/>
              <w:jc w:val="center"/>
              <w:rPr>
                <w:rStyle w:val="FontStyle102"/>
                <w:sz w:val="28"/>
                <w:szCs w:val="28"/>
              </w:rPr>
            </w:pPr>
            <w:r w:rsidRPr="0047095E">
              <w:rPr>
                <w:rStyle w:val="FontStyle102"/>
                <w:sz w:val="28"/>
                <w:szCs w:val="28"/>
              </w:rPr>
              <w:t>2.1</w:t>
            </w:r>
          </w:p>
        </w:tc>
        <w:tc>
          <w:tcPr>
            <w:tcW w:w="3119" w:type="dxa"/>
            <w:tcBorders>
              <w:top w:val="single" w:sz="6" w:space="0" w:color="auto"/>
              <w:left w:val="single" w:sz="6" w:space="0" w:color="auto"/>
              <w:bottom w:val="single" w:sz="6" w:space="0" w:color="auto"/>
              <w:right w:val="single" w:sz="2" w:space="0" w:color="auto"/>
            </w:tcBorders>
          </w:tcPr>
          <w:p w:rsidR="00264D6F" w:rsidRPr="0047095E" w:rsidRDefault="00264D6F" w:rsidP="00287417">
            <w:pPr>
              <w:pStyle w:val="Style15"/>
              <w:widowControl/>
              <w:spacing w:before="100" w:beforeAutospacing="1" w:after="100" w:afterAutospacing="1" w:line="360" w:lineRule="auto"/>
              <w:jc w:val="center"/>
              <w:rPr>
                <w:rStyle w:val="FontStyle102"/>
                <w:sz w:val="28"/>
                <w:szCs w:val="28"/>
              </w:rPr>
            </w:pPr>
            <w:r w:rsidRPr="0047095E">
              <w:rPr>
                <w:rStyle w:val="FontStyle102"/>
                <w:sz w:val="28"/>
                <w:szCs w:val="28"/>
              </w:rPr>
              <w:t>2.2</w:t>
            </w:r>
          </w:p>
        </w:tc>
        <w:tc>
          <w:tcPr>
            <w:tcW w:w="3119" w:type="dxa"/>
            <w:tcBorders>
              <w:top w:val="single" w:sz="6" w:space="0" w:color="auto"/>
              <w:left w:val="single" w:sz="2" w:space="0" w:color="auto"/>
              <w:bottom w:val="single" w:sz="6" w:space="0" w:color="auto"/>
              <w:right w:val="single" w:sz="6" w:space="0" w:color="auto"/>
            </w:tcBorders>
          </w:tcPr>
          <w:p w:rsidR="00264D6F" w:rsidRPr="0047095E" w:rsidRDefault="00264D6F" w:rsidP="00287417">
            <w:pPr>
              <w:pStyle w:val="Style15"/>
              <w:widowControl/>
              <w:spacing w:before="100" w:beforeAutospacing="1" w:after="100" w:afterAutospacing="1" w:line="360" w:lineRule="auto"/>
              <w:jc w:val="center"/>
              <w:rPr>
                <w:rStyle w:val="FontStyle102"/>
                <w:sz w:val="28"/>
                <w:szCs w:val="28"/>
              </w:rPr>
            </w:pPr>
            <w:r w:rsidRPr="0047095E">
              <w:rPr>
                <w:rStyle w:val="FontStyle102"/>
                <w:sz w:val="28"/>
                <w:szCs w:val="28"/>
              </w:rPr>
              <w:t>2.3</w:t>
            </w:r>
          </w:p>
        </w:tc>
      </w:tr>
      <w:tr w:rsidR="00264D6F" w:rsidRPr="0047095E" w:rsidTr="00287417">
        <w:tc>
          <w:tcPr>
            <w:tcW w:w="3118" w:type="dxa"/>
            <w:tcBorders>
              <w:top w:val="single" w:sz="6" w:space="0" w:color="auto"/>
              <w:left w:val="single" w:sz="6" w:space="0" w:color="auto"/>
              <w:bottom w:val="single" w:sz="6" w:space="0" w:color="auto"/>
              <w:right w:val="single" w:sz="6" w:space="0" w:color="auto"/>
            </w:tcBorders>
          </w:tcPr>
          <w:p w:rsidR="00264D6F" w:rsidRPr="0047095E" w:rsidRDefault="00264D6F" w:rsidP="00287417">
            <w:pPr>
              <w:pStyle w:val="Style19"/>
              <w:widowControl/>
              <w:spacing w:before="100" w:beforeAutospacing="1" w:after="100" w:afterAutospacing="1" w:line="360" w:lineRule="auto"/>
              <w:jc w:val="center"/>
              <w:rPr>
                <w:sz w:val="28"/>
                <w:szCs w:val="28"/>
              </w:rPr>
            </w:pPr>
            <w:r w:rsidRPr="0047095E">
              <w:rPr>
                <w:sz w:val="28"/>
                <w:szCs w:val="28"/>
              </w:rPr>
              <w:t>В,Г,Е</w:t>
            </w:r>
          </w:p>
        </w:tc>
        <w:tc>
          <w:tcPr>
            <w:tcW w:w="3119" w:type="dxa"/>
            <w:tcBorders>
              <w:top w:val="single" w:sz="6" w:space="0" w:color="auto"/>
              <w:left w:val="single" w:sz="6" w:space="0" w:color="auto"/>
              <w:bottom w:val="single" w:sz="6" w:space="0" w:color="auto"/>
              <w:right w:val="single" w:sz="2" w:space="0" w:color="auto"/>
            </w:tcBorders>
          </w:tcPr>
          <w:p w:rsidR="00264D6F" w:rsidRPr="0047095E" w:rsidRDefault="00264D6F" w:rsidP="00287417">
            <w:pPr>
              <w:pStyle w:val="Style19"/>
              <w:widowControl/>
              <w:spacing w:before="100" w:beforeAutospacing="1" w:after="100" w:afterAutospacing="1" w:line="360" w:lineRule="auto"/>
              <w:jc w:val="center"/>
              <w:rPr>
                <w:sz w:val="28"/>
                <w:szCs w:val="28"/>
              </w:rPr>
            </w:pPr>
            <w:r w:rsidRPr="0047095E">
              <w:rPr>
                <w:sz w:val="28"/>
                <w:szCs w:val="28"/>
              </w:rPr>
              <w:t>А,В,Г</w:t>
            </w:r>
          </w:p>
        </w:tc>
        <w:tc>
          <w:tcPr>
            <w:tcW w:w="3119" w:type="dxa"/>
            <w:tcBorders>
              <w:top w:val="single" w:sz="6" w:space="0" w:color="auto"/>
              <w:left w:val="single" w:sz="2" w:space="0" w:color="auto"/>
              <w:bottom w:val="single" w:sz="6" w:space="0" w:color="auto"/>
              <w:right w:val="single" w:sz="6" w:space="0" w:color="auto"/>
            </w:tcBorders>
          </w:tcPr>
          <w:p w:rsidR="00264D6F" w:rsidRPr="0047095E" w:rsidRDefault="00264D6F" w:rsidP="00287417">
            <w:pPr>
              <w:pStyle w:val="Style19"/>
              <w:widowControl/>
              <w:spacing w:before="100" w:beforeAutospacing="1" w:after="100" w:afterAutospacing="1" w:line="360" w:lineRule="auto"/>
              <w:jc w:val="center"/>
              <w:rPr>
                <w:sz w:val="28"/>
                <w:szCs w:val="28"/>
              </w:rPr>
            </w:pPr>
            <w:r w:rsidRPr="0047095E">
              <w:rPr>
                <w:sz w:val="28"/>
                <w:szCs w:val="28"/>
              </w:rPr>
              <w:t>Б,Г,Е</w:t>
            </w:r>
          </w:p>
        </w:tc>
      </w:tr>
    </w:tbl>
    <w:p w:rsidR="00250368" w:rsidRPr="0047095E" w:rsidRDefault="00250368" w:rsidP="00250368">
      <w:pPr>
        <w:autoSpaceDE w:val="0"/>
        <w:autoSpaceDN w:val="0"/>
        <w:adjustRightInd w:val="0"/>
        <w:spacing w:after="0" w:line="240" w:lineRule="auto"/>
        <w:jc w:val="both"/>
        <w:rPr>
          <w:rFonts w:ascii="Times New Roman" w:hAnsi="Times New Roman" w:cs="Times New Roman"/>
          <w:sz w:val="28"/>
          <w:szCs w:val="28"/>
          <w:u w:val="single"/>
        </w:rPr>
      </w:pPr>
    </w:p>
    <w:p w:rsidR="00800533" w:rsidRPr="0047095E" w:rsidRDefault="00800533" w:rsidP="00DC4309">
      <w:pPr>
        <w:tabs>
          <w:tab w:val="left" w:pos="6120"/>
        </w:tabs>
        <w:spacing w:before="100" w:beforeAutospacing="1" w:after="100" w:afterAutospacing="1" w:line="360" w:lineRule="auto"/>
        <w:jc w:val="both"/>
        <w:rPr>
          <w:rFonts w:ascii="Times New Roman" w:hAnsi="Times New Roman" w:cs="Times New Roman"/>
          <w:sz w:val="28"/>
          <w:szCs w:val="28"/>
        </w:rPr>
      </w:pPr>
      <w:r w:rsidRPr="0047095E">
        <w:rPr>
          <w:rFonts w:ascii="Times New Roman" w:hAnsi="Times New Roman" w:cs="Times New Roman"/>
          <w:sz w:val="28"/>
          <w:szCs w:val="28"/>
          <w:u w:val="single"/>
        </w:rPr>
        <w:t>Комментарий для экспертов</w:t>
      </w:r>
      <w:r w:rsidRPr="0047095E">
        <w:rPr>
          <w:rFonts w:ascii="Times New Roman" w:hAnsi="Times New Roman" w:cs="Times New Roman"/>
          <w:sz w:val="28"/>
          <w:szCs w:val="28"/>
        </w:rPr>
        <w:t>: за каждый правильный ответ –</w:t>
      </w:r>
      <w:r w:rsidR="00854F50" w:rsidRPr="0047095E">
        <w:rPr>
          <w:rFonts w:ascii="Times New Roman" w:hAnsi="Times New Roman" w:cs="Times New Roman"/>
          <w:sz w:val="28"/>
          <w:szCs w:val="28"/>
        </w:rPr>
        <w:t xml:space="preserve"> 1</w:t>
      </w:r>
      <w:r w:rsidRPr="0047095E">
        <w:rPr>
          <w:rFonts w:ascii="Times New Roman" w:hAnsi="Times New Roman" w:cs="Times New Roman"/>
          <w:sz w:val="28"/>
          <w:szCs w:val="28"/>
        </w:rPr>
        <w:t xml:space="preserve"> балл.</w:t>
      </w:r>
    </w:p>
    <w:p w:rsidR="00C510A7" w:rsidRPr="0047095E" w:rsidRDefault="00C510A7" w:rsidP="0054321F">
      <w:pPr>
        <w:tabs>
          <w:tab w:val="left" w:pos="6120"/>
        </w:tabs>
        <w:spacing w:before="100" w:beforeAutospacing="1" w:after="100" w:afterAutospacing="1" w:line="240" w:lineRule="auto"/>
        <w:jc w:val="both"/>
        <w:rPr>
          <w:rFonts w:ascii="Times New Roman" w:hAnsi="Times New Roman" w:cs="Times New Roman"/>
          <w:b/>
          <w:sz w:val="28"/>
          <w:szCs w:val="28"/>
        </w:rPr>
      </w:pPr>
      <w:r w:rsidRPr="0047095E">
        <w:rPr>
          <w:rFonts w:ascii="Times New Roman" w:hAnsi="Times New Roman" w:cs="Times New Roman"/>
          <w:b/>
          <w:bCs/>
          <w:sz w:val="28"/>
          <w:szCs w:val="28"/>
        </w:rPr>
        <w:lastRenderedPageBreak/>
        <w:t>Задание 3.</w:t>
      </w:r>
      <w:r w:rsidR="00264D6F" w:rsidRPr="0047095E">
        <w:rPr>
          <w:rStyle w:val="FontStyle102"/>
          <w:sz w:val="28"/>
          <w:szCs w:val="28"/>
        </w:rPr>
        <w:t xml:space="preserve">Установите соответствие между научным, художественным, религиозным и философским восприятием явлений окружающего мира и их примерами. Свой ответ запишите в таблицу </w:t>
      </w:r>
      <w:r w:rsidR="00E80F5E" w:rsidRPr="0047095E">
        <w:rPr>
          <w:rFonts w:ascii="Times New Roman" w:hAnsi="Times New Roman" w:cs="Times New Roman"/>
          <w:b/>
          <w:sz w:val="28"/>
          <w:szCs w:val="28"/>
        </w:rPr>
        <w:t>(10</w:t>
      </w:r>
      <w:r w:rsidRPr="0047095E">
        <w:rPr>
          <w:rFonts w:ascii="Times New Roman" w:hAnsi="Times New Roman" w:cs="Times New Roman"/>
          <w:b/>
          <w:sz w:val="28"/>
          <w:szCs w:val="28"/>
        </w:rPr>
        <w:t xml:space="preserve"> баллов).</w:t>
      </w:r>
    </w:p>
    <w:tbl>
      <w:tblPr>
        <w:tblW w:w="0" w:type="auto"/>
        <w:tblInd w:w="40" w:type="dxa"/>
        <w:tblLayout w:type="fixed"/>
        <w:tblCellMar>
          <w:left w:w="40" w:type="dxa"/>
          <w:right w:w="40" w:type="dxa"/>
        </w:tblCellMar>
        <w:tblLook w:val="0000"/>
      </w:tblPr>
      <w:tblGrid>
        <w:gridCol w:w="2339"/>
        <w:gridCol w:w="2339"/>
        <w:gridCol w:w="2339"/>
        <w:gridCol w:w="2339"/>
      </w:tblGrid>
      <w:tr w:rsidR="00264D6F" w:rsidRPr="0047095E" w:rsidTr="00287417">
        <w:tc>
          <w:tcPr>
            <w:tcW w:w="2339" w:type="dxa"/>
            <w:tcBorders>
              <w:top w:val="single" w:sz="6" w:space="0" w:color="auto"/>
              <w:left w:val="single" w:sz="6" w:space="0" w:color="auto"/>
              <w:bottom w:val="single" w:sz="6" w:space="0" w:color="auto"/>
              <w:right w:val="single" w:sz="6" w:space="0" w:color="auto"/>
            </w:tcBorders>
          </w:tcPr>
          <w:p w:rsidR="00264D6F" w:rsidRPr="0047095E" w:rsidRDefault="00264D6F" w:rsidP="00287417">
            <w:pPr>
              <w:pStyle w:val="Style15"/>
              <w:widowControl/>
              <w:spacing w:before="100" w:beforeAutospacing="1" w:after="100" w:afterAutospacing="1" w:line="360" w:lineRule="auto"/>
              <w:jc w:val="center"/>
              <w:rPr>
                <w:rStyle w:val="FontStyle102"/>
                <w:sz w:val="28"/>
                <w:szCs w:val="28"/>
              </w:rPr>
            </w:pPr>
            <w:r w:rsidRPr="0047095E">
              <w:rPr>
                <w:rStyle w:val="FontStyle102"/>
                <w:sz w:val="28"/>
                <w:szCs w:val="28"/>
              </w:rPr>
              <w:t>1.</w:t>
            </w:r>
          </w:p>
        </w:tc>
        <w:tc>
          <w:tcPr>
            <w:tcW w:w="2339" w:type="dxa"/>
            <w:tcBorders>
              <w:top w:val="single" w:sz="6" w:space="0" w:color="auto"/>
              <w:left w:val="single" w:sz="6" w:space="0" w:color="auto"/>
              <w:bottom w:val="single" w:sz="6" w:space="0" w:color="auto"/>
              <w:right w:val="single" w:sz="2" w:space="0" w:color="auto"/>
            </w:tcBorders>
          </w:tcPr>
          <w:p w:rsidR="00264D6F" w:rsidRPr="0047095E" w:rsidRDefault="00264D6F" w:rsidP="00287417">
            <w:pPr>
              <w:pStyle w:val="Style15"/>
              <w:widowControl/>
              <w:spacing w:before="100" w:beforeAutospacing="1" w:after="100" w:afterAutospacing="1" w:line="360" w:lineRule="auto"/>
              <w:jc w:val="center"/>
              <w:rPr>
                <w:rStyle w:val="FontStyle102"/>
                <w:sz w:val="28"/>
                <w:szCs w:val="28"/>
              </w:rPr>
            </w:pPr>
            <w:r w:rsidRPr="0047095E">
              <w:rPr>
                <w:rStyle w:val="FontStyle102"/>
                <w:sz w:val="28"/>
                <w:szCs w:val="28"/>
              </w:rPr>
              <w:t>2.</w:t>
            </w:r>
          </w:p>
        </w:tc>
        <w:tc>
          <w:tcPr>
            <w:tcW w:w="2339" w:type="dxa"/>
            <w:tcBorders>
              <w:top w:val="single" w:sz="6" w:space="0" w:color="auto"/>
              <w:left w:val="single" w:sz="2" w:space="0" w:color="auto"/>
              <w:bottom w:val="single" w:sz="6" w:space="0" w:color="auto"/>
              <w:right w:val="single" w:sz="2" w:space="0" w:color="auto"/>
            </w:tcBorders>
          </w:tcPr>
          <w:p w:rsidR="00264D6F" w:rsidRPr="0047095E" w:rsidRDefault="00264D6F" w:rsidP="00287417">
            <w:pPr>
              <w:pStyle w:val="Style15"/>
              <w:widowControl/>
              <w:spacing w:before="100" w:beforeAutospacing="1" w:after="100" w:afterAutospacing="1" w:line="360" w:lineRule="auto"/>
              <w:jc w:val="center"/>
              <w:rPr>
                <w:rStyle w:val="FontStyle102"/>
                <w:sz w:val="28"/>
                <w:szCs w:val="28"/>
              </w:rPr>
            </w:pPr>
            <w:r w:rsidRPr="0047095E">
              <w:rPr>
                <w:rStyle w:val="FontStyle102"/>
                <w:sz w:val="28"/>
                <w:szCs w:val="28"/>
              </w:rPr>
              <w:t>3.</w:t>
            </w:r>
          </w:p>
        </w:tc>
        <w:tc>
          <w:tcPr>
            <w:tcW w:w="2339" w:type="dxa"/>
            <w:tcBorders>
              <w:top w:val="single" w:sz="6" w:space="0" w:color="auto"/>
              <w:left w:val="single" w:sz="2" w:space="0" w:color="auto"/>
              <w:bottom w:val="single" w:sz="6" w:space="0" w:color="auto"/>
              <w:right w:val="single" w:sz="6" w:space="0" w:color="auto"/>
            </w:tcBorders>
          </w:tcPr>
          <w:p w:rsidR="00264D6F" w:rsidRPr="0047095E" w:rsidRDefault="00264D6F" w:rsidP="00287417">
            <w:pPr>
              <w:pStyle w:val="Style15"/>
              <w:widowControl/>
              <w:spacing w:before="100" w:beforeAutospacing="1" w:after="100" w:afterAutospacing="1" w:line="360" w:lineRule="auto"/>
              <w:jc w:val="center"/>
              <w:rPr>
                <w:rStyle w:val="FontStyle102"/>
                <w:sz w:val="28"/>
                <w:szCs w:val="28"/>
              </w:rPr>
            </w:pPr>
            <w:r w:rsidRPr="0047095E">
              <w:rPr>
                <w:rStyle w:val="FontStyle102"/>
                <w:sz w:val="28"/>
                <w:szCs w:val="28"/>
              </w:rPr>
              <w:t>4.</w:t>
            </w:r>
          </w:p>
        </w:tc>
      </w:tr>
      <w:tr w:rsidR="00264D6F" w:rsidRPr="0047095E" w:rsidTr="00287417">
        <w:tc>
          <w:tcPr>
            <w:tcW w:w="2339" w:type="dxa"/>
            <w:tcBorders>
              <w:top w:val="single" w:sz="6" w:space="0" w:color="auto"/>
              <w:left w:val="single" w:sz="6" w:space="0" w:color="auto"/>
              <w:bottom w:val="single" w:sz="6" w:space="0" w:color="auto"/>
              <w:right w:val="single" w:sz="6" w:space="0" w:color="auto"/>
            </w:tcBorders>
          </w:tcPr>
          <w:p w:rsidR="00264D6F" w:rsidRPr="0047095E" w:rsidRDefault="00264D6F" w:rsidP="00287417">
            <w:pPr>
              <w:pStyle w:val="Style19"/>
              <w:widowControl/>
              <w:spacing w:before="100" w:beforeAutospacing="1" w:after="100" w:afterAutospacing="1" w:line="360" w:lineRule="auto"/>
              <w:jc w:val="center"/>
              <w:rPr>
                <w:sz w:val="28"/>
                <w:szCs w:val="28"/>
              </w:rPr>
            </w:pPr>
            <w:r w:rsidRPr="0047095E">
              <w:rPr>
                <w:sz w:val="28"/>
                <w:szCs w:val="28"/>
              </w:rPr>
              <w:t>Б,Г,З,К</w:t>
            </w:r>
          </w:p>
        </w:tc>
        <w:tc>
          <w:tcPr>
            <w:tcW w:w="2339" w:type="dxa"/>
            <w:tcBorders>
              <w:top w:val="single" w:sz="6" w:space="0" w:color="auto"/>
              <w:left w:val="single" w:sz="6" w:space="0" w:color="auto"/>
              <w:bottom w:val="single" w:sz="6" w:space="0" w:color="auto"/>
              <w:right w:val="single" w:sz="2" w:space="0" w:color="auto"/>
            </w:tcBorders>
          </w:tcPr>
          <w:p w:rsidR="00264D6F" w:rsidRPr="0047095E" w:rsidRDefault="00264D6F" w:rsidP="00287417">
            <w:pPr>
              <w:pStyle w:val="Style19"/>
              <w:widowControl/>
              <w:spacing w:before="100" w:beforeAutospacing="1" w:after="100" w:afterAutospacing="1" w:line="360" w:lineRule="auto"/>
              <w:jc w:val="center"/>
              <w:rPr>
                <w:sz w:val="28"/>
                <w:szCs w:val="28"/>
              </w:rPr>
            </w:pPr>
            <w:r w:rsidRPr="0047095E">
              <w:rPr>
                <w:sz w:val="28"/>
                <w:szCs w:val="28"/>
              </w:rPr>
              <w:t>А,Ж</w:t>
            </w:r>
          </w:p>
        </w:tc>
        <w:tc>
          <w:tcPr>
            <w:tcW w:w="2339" w:type="dxa"/>
            <w:tcBorders>
              <w:top w:val="single" w:sz="6" w:space="0" w:color="auto"/>
              <w:left w:val="single" w:sz="2" w:space="0" w:color="auto"/>
              <w:bottom w:val="single" w:sz="6" w:space="0" w:color="auto"/>
              <w:right w:val="single" w:sz="2" w:space="0" w:color="auto"/>
            </w:tcBorders>
          </w:tcPr>
          <w:p w:rsidR="00264D6F" w:rsidRPr="0047095E" w:rsidRDefault="00264D6F" w:rsidP="00287417">
            <w:pPr>
              <w:pStyle w:val="Style19"/>
              <w:widowControl/>
              <w:spacing w:before="100" w:beforeAutospacing="1" w:after="100" w:afterAutospacing="1" w:line="360" w:lineRule="auto"/>
              <w:jc w:val="center"/>
              <w:rPr>
                <w:sz w:val="28"/>
                <w:szCs w:val="28"/>
              </w:rPr>
            </w:pPr>
            <w:r w:rsidRPr="0047095E">
              <w:rPr>
                <w:sz w:val="28"/>
                <w:szCs w:val="28"/>
              </w:rPr>
              <w:t>Е</w:t>
            </w:r>
          </w:p>
        </w:tc>
        <w:tc>
          <w:tcPr>
            <w:tcW w:w="2339" w:type="dxa"/>
            <w:tcBorders>
              <w:top w:val="single" w:sz="6" w:space="0" w:color="auto"/>
              <w:left w:val="single" w:sz="2" w:space="0" w:color="auto"/>
              <w:bottom w:val="single" w:sz="6" w:space="0" w:color="auto"/>
              <w:right w:val="single" w:sz="6" w:space="0" w:color="auto"/>
            </w:tcBorders>
          </w:tcPr>
          <w:p w:rsidR="00264D6F" w:rsidRPr="0047095E" w:rsidRDefault="00264D6F" w:rsidP="00287417">
            <w:pPr>
              <w:pStyle w:val="Style19"/>
              <w:widowControl/>
              <w:spacing w:before="100" w:beforeAutospacing="1" w:after="100" w:afterAutospacing="1" w:line="360" w:lineRule="auto"/>
              <w:jc w:val="center"/>
              <w:rPr>
                <w:sz w:val="28"/>
                <w:szCs w:val="28"/>
              </w:rPr>
            </w:pPr>
            <w:r w:rsidRPr="0047095E">
              <w:rPr>
                <w:sz w:val="28"/>
                <w:szCs w:val="28"/>
              </w:rPr>
              <w:t>В,Д,И</w:t>
            </w:r>
          </w:p>
        </w:tc>
      </w:tr>
    </w:tbl>
    <w:p w:rsidR="00264D6F" w:rsidRPr="0047095E" w:rsidRDefault="00264D6F" w:rsidP="00250368">
      <w:pPr>
        <w:autoSpaceDE w:val="0"/>
        <w:autoSpaceDN w:val="0"/>
        <w:adjustRightInd w:val="0"/>
        <w:spacing w:after="0" w:line="240" w:lineRule="auto"/>
        <w:jc w:val="both"/>
        <w:rPr>
          <w:rFonts w:ascii="Times New Roman" w:hAnsi="Times New Roman" w:cs="Times New Roman"/>
          <w:sz w:val="28"/>
          <w:szCs w:val="28"/>
          <w:u w:val="single"/>
        </w:rPr>
      </w:pPr>
    </w:p>
    <w:p w:rsidR="00264D6F" w:rsidRPr="0047095E" w:rsidRDefault="00264D6F" w:rsidP="00264D6F">
      <w:pPr>
        <w:tabs>
          <w:tab w:val="left" w:pos="6120"/>
        </w:tabs>
        <w:spacing w:before="100" w:beforeAutospacing="1" w:after="100" w:afterAutospacing="1" w:line="360" w:lineRule="auto"/>
        <w:jc w:val="both"/>
        <w:rPr>
          <w:rFonts w:ascii="Times New Roman" w:hAnsi="Times New Roman" w:cs="Times New Roman"/>
          <w:sz w:val="28"/>
          <w:szCs w:val="28"/>
        </w:rPr>
      </w:pPr>
      <w:r w:rsidRPr="0047095E">
        <w:rPr>
          <w:rFonts w:ascii="Times New Roman" w:hAnsi="Times New Roman" w:cs="Times New Roman"/>
          <w:sz w:val="28"/>
          <w:szCs w:val="28"/>
          <w:u w:val="single"/>
        </w:rPr>
        <w:t>Комментарий для экспертов</w:t>
      </w:r>
      <w:r w:rsidRPr="0047095E">
        <w:rPr>
          <w:rFonts w:ascii="Times New Roman" w:hAnsi="Times New Roman" w:cs="Times New Roman"/>
          <w:sz w:val="28"/>
          <w:szCs w:val="28"/>
        </w:rPr>
        <w:t>: за каждый правильный ответ – 1 балл.</w:t>
      </w:r>
    </w:p>
    <w:p w:rsidR="002F46F6" w:rsidRPr="0047095E" w:rsidRDefault="002F46F6" w:rsidP="001E2D7B">
      <w:pPr>
        <w:pStyle w:val="Style36"/>
        <w:widowControl/>
        <w:tabs>
          <w:tab w:val="left" w:pos="0"/>
        </w:tabs>
        <w:spacing w:before="100" w:beforeAutospacing="1" w:after="100" w:afterAutospacing="1" w:line="240" w:lineRule="auto"/>
        <w:rPr>
          <w:rStyle w:val="FontStyle102"/>
          <w:sz w:val="28"/>
          <w:szCs w:val="28"/>
        </w:rPr>
      </w:pPr>
      <w:r w:rsidRPr="0047095E">
        <w:rPr>
          <w:b/>
          <w:bCs/>
          <w:sz w:val="28"/>
          <w:szCs w:val="28"/>
        </w:rPr>
        <w:t xml:space="preserve">Задание 4. </w:t>
      </w:r>
      <w:r w:rsidR="00264D6F" w:rsidRPr="0047095E">
        <w:rPr>
          <w:b/>
          <w:sz w:val="28"/>
          <w:szCs w:val="28"/>
        </w:rPr>
        <w:t>Прочитайте стихотворение О. Мандельштама. О каких событиях древнегреческой истории или мифологии идет речь?  Опишите роль в этих событиях обозначенных цифрами деятелей, исторических и/или географических объектов (15 баллов).</w:t>
      </w:r>
    </w:p>
    <w:p w:rsidR="0054321F" w:rsidRPr="0047095E" w:rsidRDefault="0054321F" w:rsidP="00543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47095E">
        <w:rPr>
          <w:rFonts w:ascii="Times New Roman" w:eastAsia="Times New Roman" w:hAnsi="Times New Roman" w:cs="Times New Roman"/>
          <w:sz w:val="28"/>
          <w:szCs w:val="28"/>
          <w:u w:val="single"/>
          <w:lang w:eastAsia="ru-RU"/>
        </w:rPr>
        <w:t>Возможный вариант ответа:</w:t>
      </w:r>
      <w:r w:rsidRPr="0047095E">
        <w:rPr>
          <w:rFonts w:ascii="Times New Roman" w:eastAsia="Times New Roman" w:hAnsi="Times New Roman" w:cs="Times New Roman"/>
          <w:sz w:val="28"/>
          <w:szCs w:val="28"/>
          <w:lang w:eastAsia="ru-RU"/>
        </w:rPr>
        <w:t xml:space="preserve"> В стихотворении О. Мандельштама есть аллюзии к  Троянской войне, описанной в эпосе древнегреческого поэта Гомера «Илиада». Д</w:t>
      </w:r>
      <w:r w:rsidRPr="0047095E">
        <w:rPr>
          <w:rFonts w:ascii="Times New Roman" w:hAnsi="Times New Roman" w:cs="Times New Roman"/>
          <w:sz w:val="28"/>
          <w:szCs w:val="28"/>
        </w:rPr>
        <w:t>атировка Троянской войны является спорной, однако большинство исследователей относят её к XIII—XII вв. до н. э. Война продолжалась более десяти лет между ахейским греками и Спартой (Илионом), и завершилось взятием и разрушением последней.</w:t>
      </w:r>
    </w:p>
    <w:p w:rsidR="0054321F" w:rsidRPr="0047095E" w:rsidRDefault="0054321F" w:rsidP="00543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54321F" w:rsidRPr="0047095E" w:rsidRDefault="0054321F" w:rsidP="00543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47095E">
        <w:rPr>
          <w:rFonts w:ascii="Times New Roman" w:eastAsia="Times New Roman" w:hAnsi="Times New Roman" w:cs="Times New Roman"/>
          <w:sz w:val="28"/>
          <w:szCs w:val="28"/>
          <w:u w:val="single"/>
          <w:lang w:eastAsia="ru-RU"/>
        </w:rPr>
        <w:t>Гомер(1)</w:t>
      </w:r>
      <w:r w:rsidRPr="0047095E">
        <w:rPr>
          <w:rFonts w:ascii="Times New Roman" w:eastAsia="Times New Roman" w:hAnsi="Times New Roman" w:cs="Times New Roman"/>
          <w:sz w:val="28"/>
          <w:szCs w:val="28"/>
          <w:lang w:eastAsia="ru-RU"/>
        </w:rPr>
        <w:t xml:space="preserve"> – </w:t>
      </w:r>
      <w:r w:rsidRPr="0047095E">
        <w:rPr>
          <w:rFonts w:ascii="Times New Roman" w:hAnsi="Times New Roman" w:cs="Times New Roman"/>
          <w:sz w:val="28"/>
          <w:szCs w:val="28"/>
        </w:rPr>
        <w:t>легендарный древнегреческий поэт-сказитель, создатель эпических поэм «Илиады» и «Одиссеи».</w:t>
      </w:r>
    </w:p>
    <w:p w:rsidR="0054321F" w:rsidRPr="0047095E" w:rsidRDefault="0054321F" w:rsidP="00543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w"/>
          <w:rFonts w:ascii="Times New Roman" w:hAnsi="Times New Roman" w:cs="Times New Roman"/>
          <w:sz w:val="28"/>
          <w:szCs w:val="28"/>
        </w:rPr>
      </w:pPr>
      <w:r w:rsidRPr="0047095E">
        <w:rPr>
          <w:rFonts w:ascii="Times New Roman" w:eastAsia="Times New Roman" w:hAnsi="Times New Roman" w:cs="Times New Roman"/>
          <w:sz w:val="28"/>
          <w:szCs w:val="28"/>
          <w:u w:val="single"/>
          <w:lang w:eastAsia="ru-RU"/>
        </w:rPr>
        <w:t>Эллада(2)</w:t>
      </w:r>
      <w:r w:rsidRPr="0047095E">
        <w:rPr>
          <w:rFonts w:ascii="Times New Roman" w:eastAsia="Times New Roman" w:hAnsi="Times New Roman" w:cs="Times New Roman"/>
          <w:sz w:val="28"/>
          <w:szCs w:val="28"/>
          <w:lang w:eastAsia="ru-RU"/>
        </w:rPr>
        <w:t xml:space="preserve"> –  </w:t>
      </w:r>
      <w:r w:rsidRPr="0047095E">
        <w:rPr>
          <w:rStyle w:val="w"/>
          <w:rFonts w:ascii="Times New Roman" w:hAnsi="Times New Roman" w:cs="Times New Roman"/>
          <w:sz w:val="28"/>
          <w:szCs w:val="28"/>
        </w:rPr>
        <w:t>самоназвание</w:t>
      </w:r>
      <w:r w:rsidR="00BE5431">
        <w:rPr>
          <w:rStyle w:val="w"/>
          <w:rFonts w:ascii="Times New Roman" w:hAnsi="Times New Roman" w:cs="Times New Roman"/>
          <w:sz w:val="28"/>
          <w:szCs w:val="28"/>
        </w:rPr>
        <w:t xml:space="preserve"> </w:t>
      </w:r>
      <w:r w:rsidRPr="0047095E">
        <w:rPr>
          <w:rStyle w:val="w"/>
          <w:rFonts w:ascii="Times New Roman" w:hAnsi="Times New Roman" w:cs="Times New Roman"/>
          <w:sz w:val="28"/>
          <w:szCs w:val="28"/>
        </w:rPr>
        <w:t>грекамисвоей</w:t>
      </w:r>
      <w:r w:rsidR="00BE5431">
        <w:rPr>
          <w:rStyle w:val="w"/>
          <w:rFonts w:ascii="Times New Roman" w:hAnsi="Times New Roman" w:cs="Times New Roman"/>
          <w:sz w:val="28"/>
          <w:szCs w:val="28"/>
        </w:rPr>
        <w:t xml:space="preserve"> </w:t>
      </w:r>
      <w:r w:rsidRPr="0047095E">
        <w:rPr>
          <w:rStyle w:val="w"/>
          <w:rFonts w:ascii="Times New Roman" w:hAnsi="Times New Roman" w:cs="Times New Roman"/>
          <w:sz w:val="28"/>
          <w:szCs w:val="28"/>
        </w:rPr>
        <w:t>страны.</w:t>
      </w:r>
    </w:p>
    <w:p w:rsidR="0054321F" w:rsidRPr="0047095E" w:rsidRDefault="0054321F" w:rsidP="00543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7095E">
        <w:rPr>
          <w:rFonts w:ascii="Times New Roman" w:eastAsia="Times New Roman" w:hAnsi="Times New Roman" w:cs="Times New Roman"/>
          <w:sz w:val="28"/>
          <w:szCs w:val="28"/>
          <w:u w:val="single"/>
          <w:lang w:eastAsia="ru-RU"/>
        </w:rPr>
        <w:t>Елена(3)</w:t>
      </w:r>
      <w:r w:rsidRPr="0047095E">
        <w:rPr>
          <w:rFonts w:ascii="Times New Roman" w:eastAsia="Times New Roman" w:hAnsi="Times New Roman" w:cs="Times New Roman"/>
          <w:sz w:val="28"/>
          <w:szCs w:val="28"/>
          <w:lang w:eastAsia="ru-RU"/>
        </w:rPr>
        <w:t xml:space="preserve"> – героиня древнегреческого эпоса «Илиада», жена спартанского царя Менелая. Ее похищение послужило поводом для начала троянской войны.</w:t>
      </w:r>
    </w:p>
    <w:p w:rsidR="0054321F" w:rsidRPr="0047095E" w:rsidRDefault="0054321F" w:rsidP="00543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7095E">
        <w:rPr>
          <w:rFonts w:ascii="Times New Roman" w:eastAsia="Times New Roman" w:hAnsi="Times New Roman" w:cs="Times New Roman"/>
          <w:sz w:val="28"/>
          <w:szCs w:val="28"/>
          <w:u w:val="single"/>
          <w:lang w:eastAsia="ru-RU"/>
        </w:rPr>
        <w:t>Троя(4)</w:t>
      </w:r>
      <w:r w:rsidRPr="0047095E">
        <w:rPr>
          <w:rFonts w:ascii="Times New Roman" w:eastAsia="Times New Roman" w:hAnsi="Times New Roman" w:cs="Times New Roman"/>
          <w:sz w:val="28"/>
          <w:szCs w:val="28"/>
          <w:lang w:eastAsia="ru-RU"/>
        </w:rPr>
        <w:t xml:space="preserve"> называемая также Илионом, древняя крепость на северо-западе Малой Азии. В поэмах Гомера и его продолжателей так именовались крепость и город, которые были разграблены ахейским войском в результате похода с целью возвращения похищенной Елены.</w:t>
      </w:r>
    </w:p>
    <w:p w:rsidR="0054321F" w:rsidRPr="0047095E" w:rsidRDefault="0054321F" w:rsidP="00543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7095E">
        <w:rPr>
          <w:rFonts w:ascii="Times New Roman" w:eastAsia="Times New Roman" w:hAnsi="Times New Roman" w:cs="Times New Roman"/>
          <w:sz w:val="28"/>
          <w:szCs w:val="28"/>
          <w:u w:val="single"/>
          <w:lang w:eastAsia="ru-RU"/>
        </w:rPr>
        <w:t>Ахейские мужи(5)</w:t>
      </w:r>
      <w:r w:rsidRPr="0047095E">
        <w:rPr>
          <w:rFonts w:ascii="Times New Roman" w:eastAsia="Times New Roman" w:hAnsi="Times New Roman" w:cs="Times New Roman"/>
          <w:sz w:val="28"/>
          <w:szCs w:val="28"/>
          <w:lang w:eastAsia="ru-RU"/>
        </w:rPr>
        <w:t xml:space="preserve"> – представители племени ахейцев, одного из основных древнегреческих племён, обитавших в Фессалии с начала II тысячелетия до н. э. и на Пелопоннесе. Участвовали в Троянской войне. Их войско под руководством Агамемнона и Менелая осадило, а позже захватило и разграбило Трою.</w:t>
      </w:r>
    </w:p>
    <w:p w:rsidR="00250368" w:rsidRPr="0047095E" w:rsidRDefault="00250368" w:rsidP="00250368">
      <w:pPr>
        <w:autoSpaceDE w:val="0"/>
        <w:autoSpaceDN w:val="0"/>
        <w:adjustRightInd w:val="0"/>
        <w:spacing w:after="0" w:line="240" w:lineRule="auto"/>
        <w:jc w:val="both"/>
        <w:rPr>
          <w:rFonts w:ascii="Times New Roman" w:hAnsi="Times New Roman" w:cs="Times New Roman"/>
          <w:sz w:val="28"/>
          <w:szCs w:val="28"/>
          <w:u w:val="single"/>
        </w:rPr>
      </w:pPr>
    </w:p>
    <w:p w:rsidR="00250368" w:rsidRPr="0047095E" w:rsidRDefault="002F46F6" w:rsidP="00DC4309">
      <w:pPr>
        <w:pStyle w:val="Style36"/>
        <w:widowControl/>
        <w:tabs>
          <w:tab w:val="left" w:pos="0"/>
        </w:tabs>
        <w:spacing w:before="100" w:beforeAutospacing="1" w:after="100" w:afterAutospacing="1" w:line="360" w:lineRule="auto"/>
        <w:rPr>
          <w:sz w:val="28"/>
          <w:szCs w:val="28"/>
        </w:rPr>
      </w:pPr>
      <w:r w:rsidRPr="0047095E">
        <w:rPr>
          <w:sz w:val="28"/>
          <w:szCs w:val="28"/>
          <w:u w:val="single"/>
        </w:rPr>
        <w:t>Комментарии для экспертов</w:t>
      </w:r>
      <w:r w:rsidRPr="0047095E">
        <w:rPr>
          <w:sz w:val="28"/>
          <w:szCs w:val="28"/>
        </w:rPr>
        <w:t xml:space="preserve">: </w:t>
      </w:r>
      <w:r w:rsidR="0054321F" w:rsidRPr="0047095E">
        <w:rPr>
          <w:sz w:val="28"/>
          <w:szCs w:val="28"/>
        </w:rPr>
        <w:t>за</w:t>
      </w:r>
      <w:r w:rsidR="00BE5431">
        <w:rPr>
          <w:sz w:val="28"/>
          <w:szCs w:val="28"/>
        </w:rPr>
        <w:t xml:space="preserve"> </w:t>
      </w:r>
      <w:r w:rsidR="004677B2" w:rsidRPr="0047095E">
        <w:rPr>
          <w:sz w:val="28"/>
          <w:szCs w:val="28"/>
        </w:rPr>
        <w:t>краткое</w:t>
      </w:r>
      <w:r w:rsidR="00A2443C" w:rsidRPr="0047095E">
        <w:rPr>
          <w:sz w:val="28"/>
          <w:szCs w:val="28"/>
        </w:rPr>
        <w:t xml:space="preserve"> указание на Троянскую войну – 1 балл, за развернутое описание – от 2 до 5 баллов;</w:t>
      </w:r>
      <w:r w:rsidR="00BE5431">
        <w:rPr>
          <w:sz w:val="28"/>
          <w:szCs w:val="28"/>
        </w:rPr>
        <w:t xml:space="preserve"> </w:t>
      </w:r>
      <w:r w:rsidR="00800533" w:rsidRPr="0047095E">
        <w:rPr>
          <w:sz w:val="28"/>
          <w:szCs w:val="28"/>
        </w:rPr>
        <w:t xml:space="preserve">за каждое корректно составленное </w:t>
      </w:r>
      <w:r w:rsidR="00A2443C" w:rsidRPr="0047095E">
        <w:rPr>
          <w:sz w:val="28"/>
          <w:szCs w:val="28"/>
        </w:rPr>
        <w:t>описание деятеля или объекта</w:t>
      </w:r>
      <w:r w:rsidR="00800533" w:rsidRPr="0047095E">
        <w:rPr>
          <w:sz w:val="28"/>
          <w:szCs w:val="28"/>
        </w:rPr>
        <w:t xml:space="preserve"> –</w:t>
      </w:r>
      <w:r w:rsidR="00A2443C" w:rsidRPr="0047095E">
        <w:rPr>
          <w:sz w:val="28"/>
          <w:szCs w:val="28"/>
        </w:rPr>
        <w:t xml:space="preserve"> от 1 до 2 баллов.</w:t>
      </w:r>
    </w:p>
    <w:p w:rsidR="0024355F" w:rsidRPr="0047095E" w:rsidRDefault="0024355F" w:rsidP="001E2D7B">
      <w:pPr>
        <w:pStyle w:val="Style7"/>
        <w:widowControl/>
        <w:tabs>
          <w:tab w:val="left" w:pos="240"/>
        </w:tabs>
        <w:spacing w:before="5" w:line="240" w:lineRule="auto"/>
        <w:rPr>
          <w:rStyle w:val="FontStyle102"/>
          <w:sz w:val="28"/>
          <w:szCs w:val="28"/>
        </w:rPr>
      </w:pPr>
      <w:r w:rsidRPr="0047095E">
        <w:rPr>
          <w:b/>
          <w:bCs/>
          <w:color w:val="000000"/>
          <w:sz w:val="28"/>
          <w:szCs w:val="28"/>
        </w:rPr>
        <w:lastRenderedPageBreak/>
        <w:t>Задание 5.</w:t>
      </w:r>
      <w:r w:rsidRPr="0047095E">
        <w:rPr>
          <w:rStyle w:val="FontStyle102"/>
          <w:sz w:val="28"/>
          <w:szCs w:val="28"/>
        </w:rPr>
        <w:t>Заполните пронумерованные пропуски в тексте. Запишите буквенные обозначения вставляемых понятий рядом с соответствующими порядковыми номерами в таблице. ОБРАТИТЕ ВНИМАНИЕ: в списке слов и сочетаний слов больше, чем пропусков в</w:t>
      </w:r>
      <w:r w:rsidRPr="0047095E">
        <w:rPr>
          <w:rStyle w:val="FontStyle102"/>
          <w:sz w:val="28"/>
          <w:szCs w:val="28"/>
        </w:rPr>
        <w:br/>
        <w:t>тексте</w:t>
      </w:r>
      <w:r w:rsidR="00E80F5E" w:rsidRPr="0047095E">
        <w:rPr>
          <w:rStyle w:val="FontStyle102"/>
          <w:sz w:val="28"/>
          <w:szCs w:val="28"/>
        </w:rPr>
        <w:t xml:space="preserve"> (1</w:t>
      </w:r>
      <w:r w:rsidR="00076F37" w:rsidRPr="0047095E">
        <w:rPr>
          <w:rStyle w:val="FontStyle102"/>
          <w:sz w:val="28"/>
          <w:szCs w:val="28"/>
        </w:rPr>
        <w:t>0</w:t>
      </w:r>
      <w:r w:rsidR="009F5F1C" w:rsidRPr="0047095E">
        <w:rPr>
          <w:rStyle w:val="FontStyle102"/>
          <w:sz w:val="28"/>
          <w:szCs w:val="28"/>
        </w:rPr>
        <w:t xml:space="preserve"> баллов)</w:t>
      </w:r>
      <w:r w:rsidRPr="0047095E">
        <w:rPr>
          <w:rStyle w:val="FontStyle102"/>
          <w:sz w:val="28"/>
          <w:szCs w:val="28"/>
        </w:rPr>
        <w:t>.</w:t>
      </w:r>
    </w:p>
    <w:p w:rsidR="006371BE" w:rsidRPr="0047095E" w:rsidRDefault="006371BE" w:rsidP="00DC4309">
      <w:pPr>
        <w:pStyle w:val="Style7"/>
        <w:widowControl/>
        <w:tabs>
          <w:tab w:val="left" w:pos="240"/>
        </w:tabs>
        <w:spacing w:before="5" w:line="360" w:lineRule="auto"/>
        <w:rPr>
          <w:rStyle w:val="FontStyle102"/>
          <w:sz w:val="28"/>
          <w:szCs w:val="28"/>
        </w:rPr>
      </w:pPr>
    </w:p>
    <w:tbl>
      <w:tblPr>
        <w:tblW w:w="9578" w:type="dxa"/>
        <w:tblInd w:w="40" w:type="dxa"/>
        <w:tblLayout w:type="fixed"/>
        <w:tblCellMar>
          <w:left w:w="40" w:type="dxa"/>
          <w:right w:w="40" w:type="dxa"/>
        </w:tblCellMar>
        <w:tblLook w:val="0000"/>
      </w:tblPr>
      <w:tblGrid>
        <w:gridCol w:w="957"/>
        <w:gridCol w:w="958"/>
        <w:gridCol w:w="958"/>
        <w:gridCol w:w="958"/>
        <w:gridCol w:w="958"/>
        <w:gridCol w:w="957"/>
        <w:gridCol w:w="958"/>
        <w:gridCol w:w="958"/>
        <w:gridCol w:w="958"/>
        <w:gridCol w:w="958"/>
      </w:tblGrid>
      <w:tr w:rsidR="00076F37" w:rsidRPr="0047095E" w:rsidTr="006638F7">
        <w:tc>
          <w:tcPr>
            <w:tcW w:w="957" w:type="dxa"/>
            <w:tcBorders>
              <w:top w:val="single" w:sz="6" w:space="0" w:color="auto"/>
              <w:left w:val="single" w:sz="6" w:space="0" w:color="auto"/>
              <w:bottom w:val="single" w:sz="6" w:space="0" w:color="auto"/>
              <w:right w:val="single" w:sz="6" w:space="0" w:color="auto"/>
            </w:tcBorders>
          </w:tcPr>
          <w:p w:rsidR="00076F37" w:rsidRPr="0047095E" w:rsidRDefault="00076F37" w:rsidP="00134714">
            <w:pPr>
              <w:pStyle w:val="Style15"/>
              <w:widowControl/>
              <w:spacing w:before="100" w:beforeAutospacing="1" w:after="100" w:afterAutospacing="1" w:line="360" w:lineRule="auto"/>
              <w:ind w:right="374"/>
              <w:jc w:val="both"/>
              <w:rPr>
                <w:rStyle w:val="FontStyle102"/>
                <w:sz w:val="28"/>
                <w:szCs w:val="28"/>
              </w:rPr>
            </w:pPr>
            <w:r w:rsidRPr="0047095E">
              <w:rPr>
                <w:rStyle w:val="FontStyle102"/>
                <w:sz w:val="28"/>
                <w:szCs w:val="28"/>
              </w:rPr>
              <w:t xml:space="preserve">     1</w:t>
            </w:r>
          </w:p>
        </w:tc>
        <w:tc>
          <w:tcPr>
            <w:tcW w:w="958" w:type="dxa"/>
            <w:tcBorders>
              <w:top w:val="single" w:sz="6" w:space="0" w:color="auto"/>
              <w:left w:val="single" w:sz="6" w:space="0" w:color="auto"/>
              <w:bottom w:val="single" w:sz="6" w:space="0" w:color="auto"/>
              <w:right w:val="single" w:sz="6" w:space="0" w:color="auto"/>
            </w:tcBorders>
          </w:tcPr>
          <w:p w:rsidR="00076F37" w:rsidRPr="0047095E" w:rsidRDefault="00076F37" w:rsidP="00134714">
            <w:pPr>
              <w:pStyle w:val="Style15"/>
              <w:widowControl/>
              <w:spacing w:before="100" w:beforeAutospacing="1" w:after="100" w:afterAutospacing="1" w:line="360" w:lineRule="auto"/>
              <w:jc w:val="center"/>
              <w:rPr>
                <w:rStyle w:val="FontStyle102"/>
                <w:sz w:val="28"/>
                <w:szCs w:val="28"/>
              </w:rPr>
            </w:pPr>
            <w:r w:rsidRPr="0047095E">
              <w:rPr>
                <w:rStyle w:val="FontStyle102"/>
                <w:sz w:val="28"/>
                <w:szCs w:val="28"/>
              </w:rPr>
              <w:t>2</w:t>
            </w:r>
          </w:p>
        </w:tc>
        <w:tc>
          <w:tcPr>
            <w:tcW w:w="958" w:type="dxa"/>
            <w:tcBorders>
              <w:top w:val="single" w:sz="6" w:space="0" w:color="auto"/>
              <w:left w:val="single" w:sz="6" w:space="0" w:color="auto"/>
              <w:bottom w:val="single" w:sz="6" w:space="0" w:color="auto"/>
              <w:right w:val="single" w:sz="6" w:space="0" w:color="auto"/>
            </w:tcBorders>
          </w:tcPr>
          <w:p w:rsidR="00076F37" w:rsidRPr="0047095E" w:rsidRDefault="00076F37" w:rsidP="00134714">
            <w:pPr>
              <w:pStyle w:val="Style15"/>
              <w:widowControl/>
              <w:spacing w:before="100" w:beforeAutospacing="1" w:after="100" w:afterAutospacing="1" w:line="360" w:lineRule="auto"/>
              <w:jc w:val="center"/>
              <w:rPr>
                <w:rStyle w:val="FontStyle102"/>
                <w:sz w:val="28"/>
                <w:szCs w:val="28"/>
              </w:rPr>
            </w:pPr>
            <w:r w:rsidRPr="0047095E">
              <w:rPr>
                <w:rStyle w:val="FontStyle102"/>
                <w:sz w:val="28"/>
                <w:szCs w:val="28"/>
              </w:rPr>
              <w:t>3</w:t>
            </w:r>
          </w:p>
        </w:tc>
        <w:tc>
          <w:tcPr>
            <w:tcW w:w="958" w:type="dxa"/>
            <w:tcBorders>
              <w:top w:val="single" w:sz="6" w:space="0" w:color="auto"/>
              <w:left w:val="single" w:sz="6" w:space="0" w:color="auto"/>
              <w:bottom w:val="single" w:sz="6" w:space="0" w:color="auto"/>
              <w:right w:val="single" w:sz="6" w:space="0" w:color="auto"/>
            </w:tcBorders>
          </w:tcPr>
          <w:p w:rsidR="00076F37" w:rsidRPr="0047095E" w:rsidRDefault="00076F37" w:rsidP="00134714">
            <w:pPr>
              <w:pStyle w:val="Style15"/>
              <w:widowControl/>
              <w:spacing w:before="100" w:beforeAutospacing="1" w:after="100" w:afterAutospacing="1" w:line="360" w:lineRule="auto"/>
              <w:jc w:val="center"/>
              <w:rPr>
                <w:rStyle w:val="FontStyle102"/>
                <w:sz w:val="28"/>
                <w:szCs w:val="28"/>
              </w:rPr>
            </w:pPr>
            <w:r w:rsidRPr="0047095E">
              <w:rPr>
                <w:rStyle w:val="FontStyle102"/>
                <w:sz w:val="28"/>
                <w:szCs w:val="28"/>
              </w:rPr>
              <w:t>4</w:t>
            </w:r>
          </w:p>
        </w:tc>
        <w:tc>
          <w:tcPr>
            <w:tcW w:w="958" w:type="dxa"/>
            <w:tcBorders>
              <w:top w:val="single" w:sz="6" w:space="0" w:color="auto"/>
              <w:left w:val="single" w:sz="6" w:space="0" w:color="auto"/>
              <w:bottom w:val="single" w:sz="6" w:space="0" w:color="auto"/>
              <w:right w:val="single" w:sz="6" w:space="0" w:color="auto"/>
            </w:tcBorders>
          </w:tcPr>
          <w:p w:rsidR="00076F37" w:rsidRPr="0047095E" w:rsidRDefault="00076F37" w:rsidP="00134714">
            <w:pPr>
              <w:pStyle w:val="Style15"/>
              <w:widowControl/>
              <w:spacing w:before="100" w:beforeAutospacing="1" w:after="100" w:afterAutospacing="1" w:line="360" w:lineRule="auto"/>
              <w:jc w:val="center"/>
              <w:rPr>
                <w:rStyle w:val="FontStyle102"/>
                <w:sz w:val="28"/>
                <w:szCs w:val="28"/>
              </w:rPr>
            </w:pPr>
            <w:r w:rsidRPr="0047095E">
              <w:rPr>
                <w:rStyle w:val="FontStyle102"/>
                <w:sz w:val="28"/>
                <w:szCs w:val="28"/>
              </w:rPr>
              <w:t>5</w:t>
            </w:r>
          </w:p>
        </w:tc>
        <w:tc>
          <w:tcPr>
            <w:tcW w:w="957" w:type="dxa"/>
            <w:tcBorders>
              <w:top w:val="single" w:sz="6" w:space="0" w:color="auto"/>
              <w:left w:val="single" w:sz="6" w:space="0" w:color="auto"/>
              <w:bottom w:val="single" w:sz="6" w:space="0" w:color="auto"/>
              <w:right w:val="single" w:sz="6" w:space="0" w:color="auto"/>
            </w:tcBorders>
          </w:tcPr>
          <w:p w:rsidR="00076F37" w:rsidRPr="0047095E" w:rsidRDefault="00076F37" w:rsidP="00134714">
            <w:pPr>
              <w:pStyle w:val="Style15"/>
              <w:widowControl/>
              <w:spacing w:before="100" w:beforeAutospacing="1" w:after="100" w:afterAutospacing="1" w:line="360" w:lineRule="auto"/>
              <w:jc w:val="center"/>
              <w:rPr>
                <w:rStyle w:val="FontStyle102"/>
                <w:sz w:val="28"/>
                <w:szCs w:val="28"/>
              </w:rPr>
            </w:pPr>
            <w:r w:rsidRPr="0047095E">
              <w:rPr>
                <w:rStyle w:val="FontStyle102"/>
                <w:sz w:val="28"/>
                <w:szCs w:val="28"/>
              </w:rPr>
              <w:t>6</w:t>
            </w:r>
          </w:p>
        </w:tc>
        <w:tc>
          <w:tcPr>
            <w:tcW w:w="958" w:type="dxa"/>
            <w:tcBorders>
              <w:top w:val="single" w:sz="6" w:space="0" w:color="auto"/>
              <w:left w:val="single" w:sz="6" w:space="0" w:color="auto"/>
              <w:bottom w:val="single" w:sz="6" w:space="0" w:color="auto"/>
              <w:right w:val="single" w:sz="6" w:space="0" w:color="auto"/>
            </w:tcBorders>
          </w:tcPr>
          <w:p w:rsidR="00076F37" w:rsidRPr="0047095E" w:rsidRDefault="00076F37" w:rsidP="00134714">
            <w:pPr>
              <w:pStyle w:val="Style15"/>
              <w:widowControl/>
              <w:spacing w:before="100" w:beforeAutospacing="1" w:after="100" w:afterAutospacing="1" w:line="360" w:lineRule="auto"/>
              <w:jc w:val="center"/>
              <w:rPr>
                <w:rStyle w:val="FontStyle102"/>
                <w:sz w:val="28"/>
                <w:szCs w:val="28"/>
              </w:rPr>
            </w:pPr>
            <w:r w:rsidRPr="0047095E">
              <w:rPr>
                <w:rStyle w:val="FontStyle102"/>
                <w:sz w:val="28"/>
                <w:szCs w:val="28"/>
              </w:rPr>
              <w:t>7</w:t>
            </w:r>
          </w:p>
        </w:tc>
        <w:tc>
          <w:tcPr>
            <w:tcW w:w="958" w:type="dxa"/>
            <w:tcBorders>
              <w:top w:val="single" w:sz="6" w:space="0" w:color="auto"/>
              <w:left w:val="single" w:sz="6" w:space="0" w:color="auto"/>
              <w:bottom w:val="single" w:sz="6" w:space="0" w:color="auto"/>
              <w:right w:val="single" w:sz="6" w:space="0" w:color="auto"/>
            </w:tcBorders>
          </w:tcPr>
          <w:p w:rsidR="00076F37" w:rsidRPr="0047095E" w:rsidRDefault="00076F37" w:rsidP="00134714">
            <w:pPr>
              <w:pStyle w:val="Style15"/>
              <w:widowControl/>
              <w:spacing w:before="100" w:beforeAutospacing="1" w:after="100" w:afterAutospacing="1" w:line="360" w:lineRule="auto"/>
              <w:jc w:val="center"/>
              <w:rPr>
                <w:rStyle w:val="FontStyle102"/>
                <w:sz w:val="28"/>
                <w:szCs w:val="28"/>
              </w:rPr>
            </w:pPr>
            <w:r w:rsidRPr="0047095E">
              <w:rPr>
                <w:rStyle w:val="FontStyle102"/>
                <w:sz w:val="28"/>
                <w:szCs w:val="28"/>
              </w:rPr>
              <w:t>8</w:t>
            </w:r>
          </w:p>
        </w:tc>
        <w:tc>
          <w:tcPr>
            <w:tcW w:w="958" w:type="dxa"/>
            <w:tcBorders>
              <w:top w:val="single" w:sz="6" w:space="0" w:color="auto"/>
              <w:left w:val="single" w:sz="6" w:space="0" w:color="auto"/>
              <w:bottom w:val="single" w:sz="6" w:space="0" w:color="auto"/>
              <w:right w:val="single" w:sz="4" w:space="0" w:color="auto"/>
            </w:tcBorders>
          </w:tcPr>
          <w:p w:rsidR="00076F37" w:rsidRPr="0047095E" w:rsidRDefault="00076F37" w:rsidP="00134714">
            <w:pPr>
              <w:pStyle w:val="Style15"/>
              <w:widowControl/>
              <w:spacing w:before="100" w:beforeAutospacing="1" w:after="100" w:afterAutospacing="1" w:line="360" w:lineRule="auto"/>
              <w:jc w:val="center"/>
              <w:rPr>
                <w:rStyle w:val="FontStyle102"/>
                <w:sz w:val="28"/>
                <w:szCs w:val="28"/>
              </w:rPr>
            </w:pPr>
            <w:r w:rsidRPr="0047095E">
              <w:rPr>
                <w:rStyle w:val="FontStyle102"/>
                <w:sz w:val="28"/>
                <w:szCs w:val="28"/>
              </w:rPr>
              <w:t>9</w:t>
            </w:r>
          </w:p>
        </w:tc>
        <w:tc>
          <w:tcPr>
            <w:tcW w:w="958" w:type="dxa"/>
            <w:tcBorders>
              <w:top w:val="single" w:sz="6" w:space="0" w:color="auto"/>
              <w:left w:val="single" w:sz="4" w:space="0" w:color="auto"/>
              <w:bottom w:val="single" w:sz="6" w:space="0" w:color="auto"/>
              <w:right w:val="single" w:sz="6" w:space="0" w:color="auto"/>
            </w:tcBorders>
          </w:tcPr>
          <w:p w:rsidR="00076F37" w:rsidRPr="0047095E" w:rsidRDefault="00076F37" w:rsidP="00134714">
            <w:pPr>
              <w:pStyle w:val="Style15"/>
              <w:widowControl/>
              <w:spacing w:before="100" w:beforeAutospacing="1" w:after="100" w:afterAutospacing="1" w:line="360" w:lineRule="auto"/>
              <w:jc w:val="center"/>
              <w:rPr>
                <w:rStyle w:val="FontStyle102"/>
                <w:sz w:val="28"/>
                <w:szCs w:val="28"/>
              </w:rPr>
            </w:pPr>
            <w:r w:rsidRPr="0047095E">
              <w:rPr>
                <w:rStyle w:val="FontStyle102"/>
                <w:sz w:val="28"/>
                <w:szCs w:val="28"/>
              </w:rPr>
              <w:t>10</w:t>
            </w:r>
          </w:p>
        </w:tc>
      </w:tr>
      <w:tr w:rsidR="002A3A7E" w:rsidRPr="0047095E" w:rsidTr="006638F7">
        <w:tc>
          <w:tcPr>
            <w:tcW w:w="957" w:type="dxa"/>
            <w:tcBorders>
              <w:top w:val="single" w:sz="6" w:space="0" w:color="auto"/>
              <w:left w:val="single" w:sz="6" w:space="0" w:color="auto"/>
              <w:bottom w:val="single" w:sz="6" w:space="0" w:color="auto"/>
              <w:right w:val="single" w:sz="6" w:space="0" w:color="auto"/>
            </w:tcBorders>
          </w:tcPr>
          <w:p w:rsidR="002A3A7E" w:rsidRPr="0047095E" w:rsidRDefault="002A3A7E" w:rsidP="00287417">
            <w:pPr>
              <w:pStyle w:val="Style19"/>
              <w:widowControl/>
              <w:spacing w:before="100" w:beforeAutospacing="1" w:after="100" w:afterAutospacing="1" w:line="360" w:lineRule="auto"/>
              <w:jc w:val="center"/>
              <w:rPr>
                <w:sz w:val="28"/>
                <w:szCs w:val="28"/>
              </w:rPr>
            </w:pPr>
            <w:r w:rsidRPr="0047095E">
              <w:rPr>
                <w:sz w:val="28"/>
                <w:szCs w:val="28"/>
              </w:rPr>
              <w:t>И)</w:t>
            </w:r>
          </w:p>
        </w:tc>
        <w:tc>
          <w:tcPr>
            <w:tcW w:w="958" w:type="dxa"/>
            <w:tcBorders>
              <w:top w:val="single" w:sz="6" w:space="0" w:color="auto"/>
              <w:left w:val="single" w:sz="6" w:space="0" w:color="auto"/>
              <w:bottom w:val="single" w:sz="6" w:space="0" w:color="auto"/>
              <w:right w:val="single" w:sz="6" w:space="0" w:color="auto"/>
            </w:tcBorders>
          </w:tcPr>
          <w:p w:rsidR="002A3A7E" w:rsidRPr="0047095E" w:rsidRDefault="002A3A7E" w:rsidP="00287417">
            <w:pPr>
              <w:pStyle w:val="Style19"/>
              <w:widowControl/>
              <w:spacing w:before="100" w:beforeAutospacing="1" w:after="100" w:afterAutospacing="1" w:line="360" w:lineRule="auto"/>
              <w:jc w:val="center"/>
              <w:rPr>
                <w:sz w:val="28"/>
                <w:szCs w:val="28"/>
              </w:rPr>
            </w:pPr>
            <w:r w:rsidRPr="0047095E">
              <w:rPr>
                <w:sz w:val="28"/>
                <w:szCs w:val="28"/>
              </w:rPr>
              <w:t>М)</w:t>
            </w:r>
          </w:p>
        </w:tc>
        <w:tc>
          <w:tcPr>
            <w:tcW w:w="958" w:type="dxa"/>
            <w:tcBorders>
              <w:top w:val="single" w:sz="6" w:space="0" w:color="auto"/>
              <w:left w:val="single" w:sz="6" w:space="0" w:color="auto"/>
              <w:bottom w:val="single" w:sz="6" w:space="0" w:color="auto"/>
              <w:right w:val="single" w:sz="6" w:space="0" w:color="auto"/>
            </w:tcBorders>
          </w:tcPr>
          <w:p w:rsidR="002A3A7E" w:rsidRPr="0047095E" w:rsidRDefault="002A3A7E" w:rsidP="00287417">
            <w:pPr>
              <w:pStyle w:val="Style19"/>
              <w:widowControl/>
              <w:spacing w:before="100" w:beforeAutospacing="1" w:after="100" w:afterAutospacing="1" w:line="360" w:lineRule="auto"/>
              <w:jc w:val="center"/>
              <w:rPr>
                <w:sz w:val="28"/>
                <w:szCs w:val="28"/>
              </w:rPr>
            </w:pPr>
            <w:r w:rsidRPr="0047095E">
              <w:rPr>
                <w:sz w:val="28"/>
                <w:szCs w:val="28"/>
              </w:rPr>
              <w:t>А)</w:t>
            </w:r>
          </w:p>
        </w:tc>
        <w:tc>
          <w:tcPr>
            <w:tcW w:w="958" w:type="dxa"/>
            <w:tcBorders>
              <w:top w:val="single" w:sz="6" w:space="0" w:color="auto"/>
              <w:left w:val="single" w:sz="6" w:space="0" w:color="auto"/>
              <w:bottom w:val="single" w:sz="6" w:space="0" w:color="auto"/>
              <w:right w:val="single" w:sz="6" w:space="0" w:color="auto"/>
            </w:tcBorders>
          </w:tcPr>
          <w:p w:rsidR="002A3A7E" w:rsidRPr="0047095E" w:rsidRDefault="002A3A7E" w:rsidP="00287417">
            <w:pPr>
              <w:pStyle w:val="Style19"/>
              <w:widowControl/>
              <w:spacing w:before="100" w:beforeAutospacing="1" w:after="100" w:afterAutospacing="1" w:line="360" w:lineRule="auto"/>
              <w:jc w:val="center"/>
              <w:rPr>
                <w:sz w:val="28"/>
                <w:szCs w:val="28"/>
              </w:rPr>
            </w:pPr>
            <w:r w:rsidRPr="0047095E">
              <w:rPr>
                <w:sz w:val="28"/>
                <w:szCs w:val="28"/>
              </w:rPr>
              <w:t>Г)</w:t>
            </w:r>
          </w:p>
        </w:tc>
        <w:tc>
          <w:tcPr>
            <w:tcW w:w="958" w:type="dxa"/>
            <w:tcBorders>
              <w:top w:val="single" w:sz="6" w:space="0" w:color="auto"/>
              <w:left w:val="single" w:sz="6" w:space="0" w:color="auto"/>
              <w:bottom w:val="single" w:sz="6" w:space="0" w:color="auto"/>
              <w:right w:val="single" w:sz="6" w:space="0" w:color="auto"/>
            </w:tcBorders>
          </w:tcPr>
          <w:p w:rsidR="002A3A7E" w:rsidRPr="0047095E" w:rsidRDefault="002A3A7E" w:rsidP="00287417">
            <w:pPr>
              <w:pStyle w:val="Style19"/>
              <w:widowControl/>
              <w:spacing w:before="100" w:beforeAutospacing="1" w:after="100" w:afterAutospacing="1" w:line="360" w:lineRule="auto"/>
              <w:jc w:val="center"/>
              <w:rPr>
                <w:sz w:val="28"/>
                <w:szCs w:val="28"/>
              </w:rPr>
            </w:pPr>
            <w:r w:rsidRPr="0047095E">
              <w:rPr>
                <w:sz w:val="28"/>
                <w:szCs w:val="28"/>
              </w:rPr>
              <w:t>Ж)</w:t>
            </w:r>
          </w:p>
        </w:tc>
        <w:tc>
          <w:tcPr>
            <w:tcW w:w="957" w:type="dxa"/>
            <w:tcBorders>
              <w:top w:val="single" w:sz="6" w:space="0" w:color="auto"/>
              <w:left w:val="single" w:sz="6" w:space="0" w:color="auto"/>
              <w:bottom w:val="single" w:sz="6" w:space="0" w:color="auto"/>
              <w:right w:val="single" w:sz="6" w:space="0" w:color="auto"/>
            </w:tcBorders>
          </w:tcPr>
          <w:p w:rsidR="002A3A7E" w:rsidRPr="0047095E" w:rsidRDefault="002A3A7E" w:rsidP="00287417">
            <w:pPr>
              <w:pStyle w:val="Style19"/>
              <w:widowControl/>
              <w:spacing w:before="100" w:beforeAutospacing="1" w:after="100" w:afterAutospacing="1" w:line="360" w:lineRule="auto"/>
              <w:jc w:val="center"/>
              <w:rPr>
                <w:sz w:val="28"/>
                <w:szCs w:val="28"/>
              </w:rPr>
            </w:pPr>
            <w:r w:rsidRPr="0047095E">
              <w:rPr>
                <w:sz w:val="28"/>
                <w:szCs w:val="28"/>
              </w:rPr>
              <w:t>Б)</w:t>
            </w:r>
          </w:p>
        </w:tc>
        <w:tc>
          <w:tcPr>
            <w:tcW w:w="958" w:type="dxa"/>
            <w:tcBorders>
              <w:top w:val="single" w:sz="6" w:space="0" w:color="auto"/>
              <w:left w:val="single" w:sz="6" w:space="0" w:color="auto"/>
              <w:bottom w:val="single" w:sz="6" w:space="0" w:color="auto"/>
              <w:right w:val="single" w:sz="6" w:space="0" w:color="auto"/>
            </w:tcBorders>
          </w:tcPr>
          <w:p w:rsidR="002A3A7E" w:rsidRPr="0047095E" w:rsidRDefault="002A3A7E" w:rsidP="00287417">
            <w:pPr>
              <w:pStyle w:val="Style19"/>
              <w:widowControl/>
              <w:spacing w:before="100" w:beforeAutospacing="1" w:after="100" w:afterAutospacing="1" w:line="360" w:lineRule="auto"/>
              <w:jc w:val="center"/>
              <w:rPr>
                <w:sz w:val="28"/>
                <w:szCs w:val="28"/>
              </w:rPr>
            </w:pPr>
            <w:r w:rsidRPr="0047095E">
              <w:rPr>
                <w:sz w:val="28"/>
                <w:szCs w:val="28"/>
              </w:rPr>
              <w:t>П)</w:t>
            </w:r>
          </w:p>
        </w:tc>
        <w:tc>
          <w:tcPr>
            <w:tcW w:w="958" w:type="dxa"/>
            <w:tcBorders>
              <w:top w:val="single" w:sz="6" w:space="0" w:color="auto"/>
              <w:left w:val="single" w:sz="6" w:space="0" w:color="auto"/>
              <w:bottom w:val="single" w:sz="6" w:space="0" w:color="auto"/>
              <w:right w:val="single" w:sz="6" w:space="0" w:color="auto"/>
            </w:tcBorders>
          </w:tcPr>
          <w:p w:rsidR="002A3A7E" w:rsidRPr="0047095E" w:rsidRDefault="002A3A7E" w:rsidP="00287417">
            <w:pPr>
              <w:pStyle w:val="Style19"/>
              <w:widowControl/>
              <w:spacing w:before="100" w:beforeAutospacing="1" w:after="100" w:afterAutospacing="1" w:line="360" w:lineRule="auto"/>
              <w:jc w:val="center"/>
              <w:rPr>
                <w:sz w:val="28"/>
                <w:szCs w:val="28"/>
              </w:rPr>
            </w:pPr>
            <w:r w:rsidRPr="0047095E">
              <w:rPr>
                <w:sz w:val="28"/>
                <w:szCs w:val="28"/>
              </w:rPr>
              <w:t>Н)</w:t>
            </w:r>
          </w:p>
        </w:tc>
        <w:tc>
          <w:tcPr>
            <w:tcW w:w="958" w:type="dxa"/>
            <w:tcBorders>
              <w:top w:val="single" w:sz="6" w:space="0" w:color="auto"/>
              <w:left w:val="single" w:sz="6" w:space="0" w:color="auto"/>
              <w:bottom w:val="single" w:sz="6" w:space="0" w:color="auto"/>
              <w:right w:val="single" w:sz="4" w:space="0" w:color="auto"/>
            </w:tcBorders>
          </w:tcPr>
          <w:p w:rsidR="002A3A7E" w:rsidRPr="0047095E" w:rsidRDefault="002A3A7E" w:rsidP="00287417">
            <w:pPr>
              <w:pStyle w:val="Style19"/>
              <w:widowControl/>
              <w:spacing w:before="100" w:beforeAutospacing="1" w:after="100" w:afterAutospacing="1" w:line="360" w:lineRule="auto"/>
              <w:jc w:val="center"/>
              <w:rPr>
                <w:sz w:val="28"/>
                <w:szCs w:val="28"/>
              </w:rPr>
            </w:pPr>
            <w:r w:rsidRPr="0047095E">
              <w:rPr>
                <w:sz w:val="28"/>
                <w:szCs w:val="28"/>
              </w:rPr>
              <w:t>В)</w:t>
            </w:r>
          </w:p>
        </w:tc>
        <w:tc>
          <w:tcPr>
            <w:tcW w:w="958" w:type="dxa"/>
            <w:tcBorders>
              <w:top w:val="single" w:sz="6" w:space="0" w:color="auto"/>
              <w:left w:val="single" w:sz="4" w:space="0" w:color="auto"/>
              <w:bottom w:val="single" w:sz="6" w:space="0" w:color="auto"/>
              <w:right w:val="single" w:sz="6" w:space="0" w:color="auto"/>
            </w:tcBorders>
          </w:tcPr>
          <w:p w:rsidR="002A3A7E" w:rsidRPr="0047095E" w:rsidRDefault="002A3A7E" w:rsidP="00287417">
            <w:pPr>
              <w:pStyle w:val="Style19"/>
              <w:widowControl/>
              <w:spacing w:before="100" w:beforeAutospacing="1" w:after="100" w:afterAutospacing="1" w:line="360" w:lineRule="auto"/>
              <w:jc w:val="center"/>
              <w:rPr>
                <w:sz w:val="28"/>
                <w:szCs w:val="28"/>
              </w:rPr>
            </w:pPr>
            <w:r w:rsidRPr="0047095E">
              <w:rPr>
                <w:sz w:val="28"/>
                <w:szCs w:val="28"/>
              </w:rPr>
              <w:t>Л)</w:t>
            </w:r>
          </w:p>
        </w:tc>
      </w:tr>
    </w:tbl>
    <w:p w:rsidR="00250368" w:rsidRPr="0047095E" w:rsidRDefault="00250368" w:rsidP="00250368">
      <w:pPr>
        <w:autoSpaceDE w:val="0"/>
        <w:autoSpaceDN w:val="0"/>
        <w:adjustRightInd w:val="0"/>
        <w:spacing w:after="0" w:line="240" w:lineRule="auto"/>
        <w:jc w:val="both"/>
        <w:rPr>
          <w:rFonts w:ascii="Times New Roman" w:hAnsi="Times New Roman" w:cs="Times New Roman"/>
          <w:sz w:val="28"/>
          <w:szCs w:val="28"/>
          <w:u w:val="single"/>
        </w:rPr>
      </w:pPr>
    </w:p>
    <w:p w:rsidR="00800533" w:rsidRPr="0047095E" w:rsidRDefault="006371BE" w:rsidP="00DC4309">
      <w:pPr>
        <w:pStyle w:val="Style36"/>
        <w:widowControl/>
        <w:tabs>
          <w:tab w:val="left" w:pos="0"/>
        </w:tabs>
        <w:spacing w:before="100" w:beforeAutospacing="1" w:after="100" w:afterAutospacing="1" w:line="360" w:lineRule="auto"/>
        <w:rPr>
          <w:sz w:val="28"/>
          <w:szCs w:val="28"/>
        </w:rPr>
      </w:pPr>
      <w:r w:rsidRPr="0047095E">
        <w:rPr>
          <w:sz w:val="28"/>
          <w:szCs w:val="28"/>
          <w:u w:val="single"/>
        </w:rPr>
        <w:t>Комментарий для экспертов</w:t>
      </w:r>
      <w:r w:rsidRPr="0047095E">
        <w:rPr>
          <w:sz w:val="28"/>
          <w:szCs w:val="28"/>
        </w:rPr>
        <w:t xml:space="preserve">: </w:t>
      </w:r>
      <w:r w:rsidR="002E4DBA" w:rsidRPr="0047095E">
        <w:rPr>
          <w:sz w:val="28"/>
          <w:szCs w:val="28"/>
        </w:rPr>
        <w:t xml:space="preserve">за каждое корректно приведенное понятие </w:t>
      </w:r>
      <w:r w:rsidR="002A3A7E" w:rsidRPr="0047095E">
        <w:rPr>
          <w:sz w:val="28"/>
          <w:szCs w:val="28"/>
        </w:rPr>
        <w:t>– 1 балл</w:t>
      </w:r>
      <w:r w:rsidRPr="0047095E">
        <w:rPr>
          <w:sz w:val="28"/>
          <w:szCs w:val="28"/>
        </w:rPr>
        <w:t>.</w:t>
      </w:r>
    </w:p>
    <w:p w:rsidR="00806297" w:rsidRPr="0047095E" w:rsidRDefault="00806297" w:rsidP="00DC4309">
      <w:pPr>
        <w:autoSpaceDE w:val="0"/>
        <w:autoSpaceDN w:val="0"/>
        <w:adjustRightInd w:val="0"/>
        <w:spacing w:after="100" w:afterAutospacing="1" w:line="360" w:lineRule="auto"/>
        <w:jc w:val="both"/>
        <w:rPr>
          <w:rStyle w:val="FontStyle102"/>
          <w:sz w:val="28"/>
          <w:szCs w:val="28"/>
        </w:rPr>
      </w:pPr>
      <w:r w:rsidRPr="0047095E">
        <w:rPr>
          <w:rStyle w:val="FontStyle102"/>
          <w:sz w:val="28"/>
          <w:szCs w:val="28"/>
        </w:rPr>
        <w:t xml:space="preserve">Задание 6. </w:t>
      </w:r>
      <w:r w:rsidR="006F1981" w:rsidRPr="0047095E">
        <w:rPr>
          <w:rStyle w:val="FontStyle102"/>
          <w:sz w:val="28"/>
          <w:szCs w:val="28"/>
        </w:rPr>
        <w:t>Решите правовые задачи</w:t>
      </w:r>
      <w:r w:rsidRPr="0047095E">
        <w:rPr>
          <w:rStyle w:val="FontStyle102"/>
          <w:sz w:val="28"/>
          <w:szCs w:val="28"/>
        </w:rPr>
        <w:t xml:space="preserve"> (</w:t>
      </w:r>
      <w:r w:rsidR="00E80F5E" w:rsidRPr="0047095E">
        <w:rPr>
          <w:rStyle w:val="FontStyle102"/>
          <w:sz w:val="28"/>
          <w:szCs w:val="28"/>
        </w:rPr>
        <w:t>10</w:t>
      </w:r>
      <w:r w:rsidRPr="0047095E">
        <w:rPr>
          <w:rStyle w:val="FontStyle102"/>
          <w:sz w:val="28"/>
          <w:szCs w:val="28"/>
        </w:rPr>
        <w:t xml:space="preserve"> баллов).</w:t>
      </w:r>
    </w:p>
    <w:p w:rsidR="002A3A7E" w:rsidRPr="0047095E" w:rsidRDefault="002A3A7E" w:rsidP="002A3A7E">
      <w:pPr>
        <w:autoSpaceDE w:val="0"/>
        <w:autoSpaceDN w:val="0"/>
        <w:adjustRightInd w:val="0"/>
        <w:spacing w:before="100" w:beforeAutospacing="1" w:after="100" w:afterAutospacing="1" w:line="360" w:lineRule="auto"/>
        <w:jc w:val="both"/>
        <w:rPr>
          <w:rFonts w:ascii="Times New Roman" w:hAnsi="Times New Roman" w:cs="Times New Roman"/>
          <w:bCs/>
          <w:color w:val="000000"/>
          <w:sz w:val="28"/>
          <w:szCs w:val="28"/>
        </w:rPr>
      </w:pPr>
      <w:r w:rsidRPr="0047095E">
        <w:rPr>
          <w:rFonts w:ascii="Times New Roman" w:hAnsi="Times New Roman" w:cs="Times New Roman"/>
          <w:b/>
          <w:bCs/>
          <w:color w:val="000000"/>
          <w:sz w:val="28"/>
          <w:szCs w:val="28"/>
        </w:rPr>
        <w:t>6.1.</w:t>
      </w:r>
      <w:r w:rsidRPr="0047095E">
        <w:rPr>
          <w:rFonts w:ascii="Times New Roman" w:hAnsi="Times New Roman" w:cs="Times New Roman"/>
          <w:bCs/>
          <w:color w:val="000000"/>
          <w:sz w:val="28"/>
          <w:szCs w:val="28"/>
        </w:rPr>
        <w:t xml:space="preserve"> В период летних каникул 16-летняя ученица школы №3 города </w:t>
      </w:r>
      <w:r w:rsidRPr="0047095E">
        <w:rPr>
          <w:rFonts w:ascii="Times New Roman" w:hAnsi="Times New Roman" w:cs="Times New Roman"/>
          <w:bCs/>
          <w:color w:val="000000"/>
          <w:sz w:val="28"/>
          <w:szCs w:val="28"/>
          <w:lang w:val="en-US"/>
        </w:rPr>
        <w:t>N</w:t>
      </w:r>
      <w:r w:rsidRPr="0047095E">
        <w:rPr>
          <w:rFonts w:ascii="Times New Roman" w:hAnsi="Times New Roman" w:cs="Times New Roman"/>
          <w:bCs/>
          <w:color w:val="000000"/>
          <w:sz w:val="28"/>
          <w:szCs w:val="28"/>
        </w:rPr>
        <w:t xml:space="preserve"> Надя Кузнецова решила помочь своей семье, которая находилась в сложном материальном положении. Она долго искала работу и, наконец, устроилась работать продавцом в табачный киоск. Однако проработать там ей  удалось недолго: владельцу киоска было указано на нарушение трудового законодательства, и Кузнецова осталась без работы. </w:t>
      </w:r>
    </w:p>
    <w:p w:rsidR="002A3A7E" w:rsidRPr="0047095E" w:rsidRDefault="002A3A7E" w:rsidP="002A3A7E">
      <w:pPr>
        <w:pBdr>
          <w:bottom w:val="single" w:sz="12" w:space="2" w:color="auto"/>
        </w:pBdr>
        <w:autoSpaceDE w:val="0"/>
        <w:autoSpaceDN w:val="0"/>
        <w:adjustRightInd w:val="0"/>
        <w:spacing w:before="100" w:beforeAutospacing="1" w:after="100" w:afterAutospacing="1" w:line="360" w:lineRule="auto"/>
        <w:jc w:val="both"/>
        <w:rPr>
          <w:rFonts w:ascii="Times New Roman" w:hAnsi="Times New Roman" w:cs="Times New Roman"/>
          <w:bCs/>
          <w:i/>
          <w:color w:val="000000"/>
          <w:sz w:val="28"/>
          <w:szCs w:val="28"/>
        </w:rPr>
      </w:pPr>
      <w:r w:rsidRPr="0047095E">
        <w:rPr>
          <w:rFonts w:ascii="Times New Roman" w:hAnsi="Times New Roman" w:cs="Times New Roman"/>
          <w:bCs/>
          <w:i/>
          <w:color w:val="000000"/>
          <w:sz w:val="28"/>
          <w:szCs w:val="28"/>
        </w:rPr>
        <w:t>О каком нарушении трудового законодательства идет речь?Дайте развернутый ответ.</w:t>
      </w:r>
    </w:p>
    <w:p w:rsidR="002A3A7E" w:rsidRPr="0047095E" w:rsidRDefault="002A3A7E" w:rsidP="002A3A7E">
      <w:pPr>
        <w:pBdr>
          <w:bottom w:val="single" w:sz="12" w:space="2" w:color="auto"/>
        </w:pBdr>
        <w:autoSpaceDE w:val="0"/>
        <w:autoSpaceDN w:val="0"/>
        <w:adjustRightInd w:val="0"/>
        <w:spacing w:before="100" w:beforeAutospacing="1" w:after="100" w:afterAutospacing="1" w:line="360" w:lineRule="auto"/>
        <w:jc w:val="both"/>
        <w:rPr>
          <w:rFonts w:ascii="Times New Roman" w:hAnsi="Times New Roman" w:cs="Times New Roman"/>
          <w:bCs/>
          <w:color w:val="000000"/>
          <w:sz w:val="28"/>
          <w:szCs w:val="28"/>
        </w:rPr>
      </w:pPr>
      <w:r w:rsidRPr="0047095E">
        <w:rPr>
          <w:rFonts w:ascii="Times New Roman" w:hAnsi="Times New Roman" w:cs="Times New Roman"/>
          <w:bCs/>
          <w:color w:val="000000"/>
          <w:sz w:val="28"/>
          <w:szCs w:val="28"/>
        </w:rPr>
        <w:t>В ст. 265 Трудового Кодекса РФ дается перечень работ, на которых запрещается применение труда лиц, не достигших 18 лет. Среди прочего, запрещается использование труда лиц, не достигших 18 лет на работах, выполнение которых может причинить вред их нравственному развитию, в том числе в торговле табачными изделиями. Поэтому 16-летняя Кузнецова не могла работать в табачном киоске.</w:t>
      </w:r>
    </w:p>
    <w:p w:rsidR="002A3A7E" w:rsidRPr="0047095E" w:rsidRDefault="002A3A7E" w:rsidP="002A3A7E">
      <w:pPr>
        <w:pBdr>
          <w:bottom w:val="single" w:sz="12" w:space="2" w:color="auto"/>
        </w:pBdr>
        <w:autoSpaceDE w:val="0"/>
        <w:autoSpaceDN w:val="0"/>
        <w:adjustRightInd w:val="0"/>
        <w:spacing w:before="100" w:beforeAutospacing="1" w:after="100" w:afterAutospacing="1" w:line="360" w:lineRule="auto"/>
        <w:jc w:val="both"/>
        <w:rPr>
          <w:rFonts w:ascii="Times New Roman" w:hAnsi="Times New Roman" w:cs="Times New Roman"/>
          <w:bCs/>
          <w:color w:val="000000"/>
          <w:sz w:val="28"/>
          <w:szCs w:val="28"/>
        </w:rPr>
      </w:pPr>
      <w:r w:rsidRPr="0047095E">
        <w:rPr>
          <w:rFonts w:ascii="Times New Roman" w:hAnsi="Times New Roman" w:cs="Times New Roman"/>
          <w:b/>
          <w:bCs/>
          <w:color w:val="000000"/>
          <w:sz w:val="28"/>
          <w:szCs w:val="28"/>
        </w:rPr>
        <w:t xml:space="preserve">6.2. </w:t>
      </w:r>
      <w:r w:rsidRPr="0047095E">
        <w:rPr>
          <w:rFonts w:ascii="Times New Roman" w:hAnsi="Times New Roman" w:cs="Times New Roman"/>
          <w:bCs/>
          <w:color w:val="000000"/>
          <w:sz w:val="28"/>
          <w:szCs w:val="28"/>
        </w:rPr>
        <w:t xml:space="preserve">02 октября 2015 г. студент первого курса Петр Сидоров взял в долг у трех своих друзей по 10 тыс. руб. для того, чтобы организовать собственное </w:t>
      </w:r>
      <w:r w:rsidRPr="0047095E">
        <w:rPr>
          <w:rFonts w:ascii="Times New Roman" w:hAnsi="Times New Roman" w:cs="Times New Roman"/>
          <w:bCs/>
          <w:color w:val="000000"/>
          <w:sz w:val="28"/>
          <w:szCs w:val="28"/>
        </w:rPr>
        <w:lastRenderedPageBreak/>
        <w:t>предприятие по изготовлению рыболовных крючков. Однако, возвращаясь домой вечером, он где-то выронил кошелек со всеми имеющимися у него денежными средствами. На следующий день он заявил друзьям, что взятые в долг деньги он отдать не сможет, так как планирует подать заявление в суд о признании себя банкротом?</w:t>
      </w:r>
    </w:p>
    <w:p w:rsidR="002A3A7E" w:rsidRPr="0047095E" w:rsidRDefault="002A3A7E" w:rsidP="002A3A7E">
      <w:pPr>
        <w:pBdr>
          <w:bottom w:val="single" w:sz="12" w:space="2" w:color="auto"/>
        </w:pBdr>
        <w:autoSpaceDE w:val="0"/>
        <w:autoSpaceDN w:val="0"/>
        <w:adjustRightInd w:val="0"/>
        <w:spacing w:before="100" w:beforeAutospacing="1" w:after="100" w:afterAutospacing="1" w:line="360" w:lineRule="auto"/>
        <w:jc w:val="both"/>
        <w:rPr>
          <w:rFonts w:ascii="Times New Roman" w:hAnsi="Times New Roman" w:cs="Times New Roman"/>
          <w:bCs/>
          <w:i/>
          <w:color w:val="000000"/>
          <w:sz w:val="28"/>
          <w:szCs w:val="28"/>
        </w:rPr>
      </w:pPr>
      <w:r w:rsidRPr="0047095E">
        <w:rPr>
          <w:rFonts w:ascii="Times New Roman" w:hAnsi="Times New Roman" w:cs="Times New Roman"/>
          <w:bCs/>
          <w:i/>
          <w:color w:val="000000"/>
          <w:sz w:val="28"/>
          <w:szCs w:val="28"/>
        </w:rPr>
        <w:t>Сможет ли суд признать Петра Сидорова банкротом? Почему? Дайте развернутый ответ.</w:t>
      </w:r>
    </w:p>
    <w:p w:rsidR="002A3A7E" w:rsidRPr="0047095E" w:rsidRDefault="002A3A7E" w:rsidP="002A3A7E">
      <w:pPr>
        <w:pBdr>
          <w:bottom w:val="single" w:sz="12" w:space="2" w:color="auto"/>
        </w:pBdr>
        <w:autoSpaceDE w:val="0"/>
        <w:autoSpaceDN w:val="0"/>
        <w:adjustRightInd w:val="0"/>
        <w:spacing w:before="100" w:beforeAutospacing="1" w:after="100" w:afterAutospacing="1" w:line="360" w:lineRule="auto"/>
        <w:jc w:val="both"/>
        <w:rPr>
          <w:rFonts w:ascii="Times New Roman" w:hAnsi="Times New Roman" w:cs="Times New Roman"/>
          <w:bCs/>
          <w:color w:val="000000"/>
          <w:sz w:val="28"/>
          <w:szCs w:val="28"/>
        </w:rPr>
      </w:pPr>
      <w:r w:rsidRPr="0047095E">
        <w:rPr>
          <w:rFonts w:ascii="Times New Roman" w:hAnsi="Times New Roman" w:cs="Times New Roman"/>
          <w:bCs/>
          <w:color w:val="000000"/>
          <w:sz w:val="28"/>
          <w:szCs w:val="28"/>
        </w:rPr>
        <w:t xml:space="preserve">Нет, суд не сможет признать Сидорова банкротом по следующим причинам: в соответствии со в ступившим в законную силу Федеральным законом от 29.12.2014 N 476-ФЗ (ред. от 29.06.2015), гражданин </w:t>
      </w:r>
      <w:r w:rsidRPr="0047095E">
        <w:rPr>
          <w:rFonts w:ascii="Times New Roman" w:hAnsi="Times New Roman" w:cs="Times New Roman"/>
          <w:b/>
          <w:bCs/>
          <w:color w:val="000000"/>
          <w:sz w:val="28"/>
          <w:szCs w:val="28"/>
        </w:rPr>
        <w:t>может быть признан банкротом</w:t>
      </w:r>
      <w:r w:rsidRPr="0047095E">
        <w:rPr>
          <w:rFonts w:ascii="Times New Roman" w:hAnsi="Times New Roman" w:cs="Times New Roman"/>
          <w:bCs/>
          <w:color w:val="000000"/>
          <w:sz w:val="28"/>
          <w:szCs w:val="28"/>
        </w:rPr>
        <w:t xml:space="preserve"> в случае, если удовлетворение требований одного кредитора или нескольких кредиторов приводит к невозможности исполнения гражданином денежных обязательств или обязанности по уплате обязательных платежей в полном объеме перед другими кредиторами (1) и размер таких обязательств и </w:t>
      </w:r>
      <w:r w:rsidRPr="0047095E">
        <w:rPr>
          <w:rFonts w:ascii="Times New Roman" w:hAnsi="Times New Roman" w:cs="Times New Roman"/>
          <w:sz w:val="28"/>
          <w:szCs w:val="28"/>
        </w:rPr>
        <w:t>обязанности в совокупности составляет не менее чем 500 тысяч рублей (2).</w:t>
      </w:r>
    </w:p>
    <w:p w:rsidR="002A3A7E" w:rsidRPr="0047095E" w:rsidRDefault="006B3DFD" w:rsidP="002A3A7E">
      <w:pPr>
        <w:pBdr>
          <w:bottom w:val="single" w:sz="12" w:space="2" w:color="auto"/>
        </w:pBdr>
        <w:autoSpaceDE w:val="0"/>
        <w:autoSpaceDN w:val="0"/>
        <w:adjustRightInd w:val="0"/>
        <w:spacing w:before="100" w:beforeAutospacing="1" w:after="100" w:afterAutospacing="1" w:line="360" w:lineRule="auto"/>
        <w:jc w:val="both"/>
        <w:rPr>
          <w:rFonts w:ascii="Times New Roman" w:hAnsi="Times New Roman" w:cs="Times New Roman"/>
          <w:sz w:val="28"/>
          <w:szCs w:val="28"/>
        </w:rPr>
      </w:pPr>
      <w:r w:rsidRPr="0047095E">
        <w:rPr>
          <w:rFonts w:ascii="Times New Roman" w:hAnsi="Times New Roman" w:cs="Times New Roman"/>
          <w:sz w:val="28"/>
          <w:szCs w:val="28"/>
          <w:u w:val="single"/>
        </w:rPr>
        <w:t>Комме</w:t>
      </w:r>
      <w:r w:rsidR="009F5F1C" w:rsidRPr="0047095E">
        <w:rPr>
          <w:rFonts w:ascii="Times New Roman" w:hAnsi="Times New Roman" w:cs="Times New Roman"/>
          <w:sz w:val="28"/>
          <w:szCs w:val="28"/>
          <w:u w:val="single"/>
        </w:rPr>
        <w:t>нтарии</w:t>
      </w:r>
      <w:r w:rsidRPr="0047095E">
        <w:rPr>
          <w:rFonts w:ascii="Times New Roman" w:hAnsi="Times New Roman" w:cs="Times New Roman"/>
          <w:sz w:val="28"/>
          <w:szCs w:val="28"/>
          <w:u w:val="single"/>
        </w:rPr>
        <w:t xml:space="preserve"> для экспертов</w:t>
      </w:r>
      <w:r w:rsidR="006F1981" w:rsidRPr="0047095E">
        <w:rPr>
          <w:rFonts w:ascii="Times New Roman" w:hAnsi="Times New Roman" w:cs="Times New Roman"/>
          <w:sz w:val="28"/>
          <w:szCs w:val="28"/>
        </w:rPr>
        <w:t>: за каждую правильно решенную задачу</w:t>
      </w:r>
      <w:r w:rsidR="009F5F1C" w:rsidRPr="0047095E">
        <w:rPr>
          <w:rFonts w:ascii="Times New Roman" w:hAnsi="Times New Roman" w:cs="Times New Roman"/>
          <w:sz w:val="28"/>
          <w:szCs w:val="28"/>
        </w:rPr>
        <w:t xml:space="preserve">– от </w:t>
      </w:r>
      <w:r w:rsidR="006F1981" w:rsidRPr="0047095E">
        <w:rPr>
          <w:rFonts w:ascii="Times New Roman" w:hAnsi="Times New Roman" w:cs="Times New Roman"/>
          <w:sz w:val="28"/>
          <w:szCs w:val="28"/>
        </w:rPr>
        <w:t>1 до 5</w:t>
      </w:r>
      <w:r w:rsidR="009F5F1C" w:rsidRPr="0047095E">
        <w:rPr>
          <w:rFonts w:ascii="Times New Roman" w:hAnsi="Times New Roman" w:cs="Times New Roman"/>
          <w:sz w:val="28"/>
          <w:szCs w:val="28"/>
        </w:rPr>
        <w:t xml:space="preserve"> баллов.</w:t>
      </w:r>
    </w:p>
    <w:p w:rsidR="006F1981" w:rsidRPr="0047095E" w:rsidRDefault="006F1981" w:rsidP="002A3A7E">
      <w:pPr>
        <w:pBdr>
          <w:bottom w:val="single" w:sz="12" w:space="2" w:color="auto"/>
        </w:pBdr>
        <w:autoSpaceDE w:val="0"/>
        <w:autoSpaceDN w:val="0"/>
        <w:adjustRightInd w:val="0"/>
        <w:spacing w:before="100" w:beforeAutospacing="1" w:after="100" w:afterAutospacing="1" w:line="360" w:lineRule="auto"/>
        <w:jc w:val="both"/>
        <w:rPr>
          <w:rFonts w:ascii="Times New Roman" w:hAnsi="Times New Roman" w:cs="Times New Roman"/>
          <w:b/>
          <w:sz w:val="28"/>
          <w:szCs w:val="28"/>
        </w:rPr>
      </w:pPr>
    </w:p>
    <w:p w:rsidR="006F1981" w:rsidRPr="0047095E" w:rsidRDefault="006F1981" w:rsidP="002A3A7E">
      <w:pPr>
        <w:pBdr>
          <w:bottom w:val="single" w:sz="12" w:space="2" w:color="auto"/>
        </w:pBdr>
        <w:autoSpaceDE w:val="0"/>
        <w:autoSpaceDN w:val="0"/>
        <w:adjustRightInd w:val="0"/>
        <w:spacing w:before="100" w:beforeAutospacing="1" w:after="100" w:afterAutospacing="1" w:line="360" w:lineRule="auto"/>
        <w:jc w:val="both"/>
        <w:rPr>
          <w:rFonts w:ascii="Times New Roman" w:hAnsi="Times New Roman" w:cs="Times New Roman"/>
          <w:b/>
          <w:sz w:val="28"/>
          <w:szCs w:val="28"/>
        </w:rPr>
      </w:pPr>
    </w:p>
    <w:p w:rsidR="006F1981" w:rsidRPr="0047095E" w:rsidRDefault="006F1981" w:rsidP="002A3A7E">
      <w:pPr>
        <w:pBdr>
          <w:bottom w:val="single" w:sz="12" w:space="2" w:color="auto"/>
        </w:pBdr>
        <w:autoSpaceDE w:val="0"/>
        <w:autoSpaceDN w:val="0"/>
        <w:adjustRightInd w:val="0"/>
        <w:spacing w:before="100" w:beforeAutospacing="1" w:after="100" w:afterAutospacing="1" w:line="360" w:lineRule="auto"/>
        <w:jc w:val="both"/>
        <w:rPr>
          <w:rFonts w:ascii="Times New Roman" w:hAnsi="Times New Roman" w:cs="Times New Roman"/>
          <w:b/>
          <w:sz w:val="28"/>
          <w:szCs w:val="28"/>
        </w:rPr>
      </w:pPr>
    </w:p>
    <w:p w:rsidR="0038651B" w:rsidRPr="0047095E" w:rsidRDefault="0038651B" w:rsidP="006F1981">
      <w:pPr>
        <w:pBdr>
          <w:bottom w:val="single" w:sz="12" w:space="2" w:color="auto"/>
        </w:pBdr>
        <w:autoSpaceDE w:val="0"/>
        <w:autoSpaceDN w:val="0"/>
        <w:adjustRightInd w:val="0"/>
        <w:spacing w:before="100" w:beforeAutospacing="1" w:after="100" w:afterAutospacing="1" w:line="360" w:lineRule="auto"/>
        <w:jc w:val="both"/>
        <w:rPr>
          <w:rFonts w:ascii="Times New Roman" w:hAnsi="Times New Roman" w:cs="Times New Roman"/>
          <w:b/>
          <w:sz w:val="28"/>
          <w:szCs w:val="28"/>
        </w:rPr>
      </w:pPr>
      <w:r w:rsidRPr="0047095E">
        <w:rPr>
          <w:rFonts w:ascii="Times New Roman" w:hAnsi="Times New Roman" w:cs="Times New Roman"/>
          <w:b/>
          <w:sz w:val="28"/>
          <w:szCs w:val="28"/>
        </w:rPr>
        <w:t xml:space="preserve">Задание 7. </w:t>
      </w:r>
      <w:r w:rsidR="006F1981" w:rsidRPr="0047095E">
        <w:rPr>
          <w:rFonts w:ascii="Times New Roman" w:hAnsi="Times New Roman" w:cs="Times New Roman"/>
          <w:b/>
          <w:sz w:val="28"/>
          <w:szCs w:val="28"/>
        </w:rPr>
        <w:t xml:space="preserve">Решите Чайнворд «Понятия экономической сферы» </w:t>
      </w:r>
      <w:r w:rsidRPr="0047095E">
        <w:rPr>
          <w:rFonts w:ascii="Times New Roman" w:hAnsi="Times New Roman" w:cs="Times New Roman"/>
          <w:b/>
          <w:sz w:val="28"/>
          <w:szCs w:val="28"/>
        </w:rPr>
        <w:t>(</w:t>
      </w:r>
      <w:r w:rsidR="00E80F5E" w:rsidRPr="0047095E">
        <w:rPr>
          <w:rFonts w:ascii="Times New Roman" w:hAnsi="Times New Roman" w:cs="Times New Roman"/>
          <w:b/>
          <w:sz w:val="28"/>
          <w:szCs w:val="28"/>
        </w:rPr>
        <w:t>18</w:t>
      </w:r>
      <w:r w:rsidRPr="0047095E">
        <w:rPr>
          <w:rFonts w:ascii="Times New Roman" w:hAnsi="Times New Roman" w:cs="Times New Roman"/>
          <w:b/>
          <w:sz w:val="28"/>
          <w:szCs w:val="28"/>
        </w:rPr>
        <w:t xml:space="preserve"> баллов).</w:t>
      </w:r>
    </w:p>
    <w:p w:rsidR="006F1981" w:rsidRPr="0047095E" w:rsidRDefault="006F1981" w:rsidP="006F1981">
      <w:pPr>
        <w:autoSpaceDE w:val="0"/>
        <w:autoSpaceDN w:val="0"/>
        <w:adjustRightInd w:val="0"/>
        <w:spacing w:after="0" w:line="312" w:lineRule="auto"/>
        <w:jc w:val="both"/>
        <w:rPr>
          <w:rFonts w:ascii="Times New Roman" w:hAnsi="Times New Roman" w:cs="Times New Roman"/>
          <w:b/>
          <w:sz w:val="28"/>
          <w:szCs w:val="28"/>
        </w:rPr>
      </w:pPr>
    </w:p>
    <w:tbl>
      <w:tblPr>
        <w:tblW w:w="0" w:type="auto"/>
        <w:tblInd w:w="-1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
        <w:gridCol w:w="494"/>
        <w:gridCol w:w="647"/>
        <w:gridCol w:w="502"/>
        <w:gridCol w:w="420"/>
        <w:gridCol w:w="495"/>
        <w:gridCol w:w="636"/>
        <w:gridCol w:w="502"/>
        <w:gridCol w:w="442"/>
        <w:gridCol w:w="442"/>
        <w:gridCol w:w="619"/>
        <w:gridCol w:w="482"/>
        <w:gridCol w:w="611"/>
        <w:gridCol w:w="611"/>
        <w:gridCol w:w="619"/>
        <w:gridCol w:w="634"/>
        <w:gridCol w:w="422"/>
        <w:gridCol w:w="650"/>
        <w:gridCol w:w="646"/>
        <w:gridCol w:w="495"/>
      </w:tblGrid>
      <w:tr w:rsidR="006F1981" w:rsidRPr="0047095E" w:rsidTr="00287417">
        <w:trPr>
          <w:gridBefore w:val="1"/>
          <w:wBefore w:w="753" w:type="dxa"/>
        </w:trPr>
        <w:tc>
          <w:tcPr>
            <w:tcW w:w="494"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1к</w:t>
            </w:r>
          </w:p>
        </w:tc>
        <w:tc>
          <w:tcPr>
            <w:tcW w:w="648"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а</w:t>
            </w:r>
          </w:p>
        </w:tc>
        <w:tc>
          <w:tcPr>
            <w:tcW w:w="502"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п</w:t>
            </w:r>
          </w:p>
        </w:tc>
        <w:tc>
          <w:tcPr>
            <w:tcW w:w="424"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и</w:t>
            </w:r>
          </w:p>
        </w:tc>
        <w:tc>
          <w:tcPr>
            <w:tcW w:w="496"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т</w:t>
            </w:r>
          </w:p>
        </w:tc>
        <w:tc>
          <w:tcPr>
            <w:tcW w:w="622"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а</w:t>
            </w:r>
          </w:p>
        </w:tc>
        <w:tc>
          <w:tcPr>
            <w:tcW w:w="502"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2л</w:t>
            </w:r>
          </w:p>
        </w:tc>
        <w:tc>
          <w:tcPr>
            <w:tcW w:w="446"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и</w:t>
            </w:r>
          </w:p>
        </w:tc>
        <w:tc>
          <w:tcPr>
            <w:tcW w:w="446"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м</w:t>
            </w:r>
          </w:p>
        </w:tc>
        <w:tc>
          <w:tcPr>
            <w:tcW w:w="609"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и</w:t>
            </w:r>
          </w:p>
        </w:tc>
        <w:tc>
          <w:tcPr>
            <w:tcW w:w="482"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3т</w:t>
            </w:r>
          </w:p>
        </w:tc>
        <w:tc>
          <w:tcPr>
            <w:tcW w:w="597"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е</w:t>
            </w:r>
          </w:p>
        </w:tc>
        <w:tc>
          <w:tcPr>
            <w:tcW w:w="597"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х</w:t>
            </w:r>
          </w:p>
        </w:tc>
        <w:tc>
          <w:tcPr>
            <w:tcW w:w="609"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н</w:t>
            </w:r>
          </w:p>
        </w:tc>
        <w:tc>
          <w:tcPr>
            <w:tcW w:w="634"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о</w:t>
            </w:r>
          </w:p>
        </w:tc>
        <w:tc>
          <w:tcPr>
            <w:tcW w:w="427"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л</w:t>
            </w:r>
          </w:p>
        </w:tc>
        <w:tc>
          <w:tcPr>
            <w:tcW w:w="650"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о</w:t>
            </w:r>
          </w:p>
        </w:tc>
        <w:tc>
          <w:tcPr>
            <w:tcW w:w="647" w:type="dxa"/>
            <w:tcBorders>
              <w:top w:val="thinThickSmallGap" w:sz="24"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г</w:t>
            </w:r>
          </w:p>
        </w:tc>
        <w:tc>
          <w:tcPr>
            <w:tcW w:w="496" w:type="dxa"/>
            <w:tcBorders>
              <w:top w:val="thinThickSmallGap" w:sz="24" w:space="0" w:color="auto"/>
              <w:right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и</w:t>
            </w:r>
          </w:p>
        </w:tc>
      </w:tr>
      <w:tr w:rsidR="006F1981" w:rsidRPr="0047095E" w:rsidTr="00287417">
        <w:trPr>
          <w:gridBefore w:val="1"/>
          <w:wBefore w:w="753" w:type="dxa"/>
        </w:trPr>
        <w:tc>
          <w:tcPr>
            <w:tcW w:w="494" w:type="dxa"/>
            <w:tcBorders>
              <w:top w:val="single" w:sz="18" w:space="0" w:color="auto"/>
              <w:left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lastRenderedPageBreak/>
              <w:t>и</w:t>
            </w:r>
          </w:p>
        </w:tc>
        <w:tc>
          <w:tcPr>
            <w:tcW w:w="648"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8т</w:t>
            </w:r>
          </w:p>
        </w:tc>
        <w:tc>
          <w:tcPr>
            <w:tcW w:w="502"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о</w:t>
            </w:r>
          </w:p>
        </w:tc>
        <w:tc>
          <w:tcPr>
            <w:tcW w:w="424"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в</w:t>
            </w:r>
          </w:p>
        </w:tc>
        <w:tc>
          <w:tcPr>
            <w:tcW w:w="496"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а</w:t>
            </w:r>
          </w:p>
        </w:tc>
        <w:tc>
          <w:tcPr>
            <w:tcW w:w="622"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9р</w:t>
            </w:r>
          </w:p>
        </w:tc>
        <w:tc>
          <w:tcPr>
            <w:tcW w:w="502"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е</w:t>
            </w:r>
          </w:p>
        </w:tc>
        <w:tc>
          <w:tcPr>
            <w:tcW w:w="446"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г</w:t>
            </w:r>
          </w:p>
        </w:tc>
        <w:tc>
          <w:tcPr>
            <w:tcW w:w="446"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л</w:t>
            </w:r>
          </w:p>
        </w:tc>
        <w:tc>
          <w:tcPr>
            <w:tcW w:w="609"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а</w:t>
            </w:r>
          </w:p>
        </w:tc>
        <w:tc>
          <w:tcPr>
            <w:tcW w:w="482"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м</w:t>
            </w:r>
          </w:p>
        </w:tc>
        <w:tc>
          <w:tcPr>
            <w:tcW w:w="597"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е</w:t>
            </w:r>
          </w:p>
        </w:tc>
        <w:tc>
          <w:tcPr>
            <w:tcW w:w="597"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н</w:t>
            </w:r>
          </w:p>
        </w:tc>
        <w:tc>
          <w:tcPr>
            <w:tcW w:w="609"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10т</w:t>
            </w:r>
          </w:p>
        </w:tc>
        <w:tc>
          <w:tcPr>
            <w:tcW w:w="634"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е</w:t>
            </w:r>
          </w:p>
        </w:tc>
        <w:tc>
          <w:tcPr>
            <w:tcW w:w="427"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н</w:t>
            </w:r>
          </w:p>
        </w:tc>
        <w:tc>
          <w:tcPr>
            <w:tcW w:w="650"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д</w:t>
            </w:r>
          </w:p>
        </w:tc>
        <w:tc>
          <w:tcPr>
            <w:tcW w:w="647" w:type="dxa"/>
            <w:tcBorders>
              <w:top w:val="single" w:sz="18" w:space="0" w:color="auto"/>
              <w:right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е</w:t>
            </w:r>
          </w:p>
        </w:tc>
        <w:tc>
          <w:tcPr>
            <w:tcW w:w="496" w:type="dxa"/>
            <w:tcBorders>
              <w:left w:val="single" w:sz="18" w:space="0" w:color="auto"/>
              <w:right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4я</w:t>
            </w:r>
          </w:p>
        </w:tc>
      </w:tr>
      <w:tr w:rsidR="006F1981" w:rsidRPr="0047095E" w:rsidTr="00287417">
        <w:trPr>
          <w:gridBefore w:val="1"/>
          <w:wBefore w:w="753" w:type="dxa"/>
        </w:trPr>
        <w:tc>
          <w:tcPr>
            <w:tcW w:w="494" w:type="dxa"/>
            <w:tcBorders>
              <w:left w:val="thinThickSmallGap" w:sz="24" w:space="0" w:color="auto"/>
              <w:right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д</w:t>
            </w:r>
          </w:p>
        </w:tc>
        <w:tc>
          <w:tcPr>
            <w:tcW w:w="648" w:type="dxa"/>
            <w:tcBorders>
              <w:top w:val="single" w:sz="18" w:space="0" w:color="auto"/>
              <w:left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и</w:t>
            </w:r>
          </w:p>
        </w:tc>
        <w:tc>
          <w:tcPr>
            <w:tcW w:w="502"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г</w:t>
            </w:r>
          </w:p>
        </w:tc>
        <w:tc>
          <w:tcPr>
            <w:tcW w:w="424"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а</w:t>
            </w:r>
          </w:p>
        </w:tc>
        <w:tc>
          <w:tcPr>
            <w:tcW w:w="496"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р</w:t>
            </w:r>
          </w:p>
        </w:tc>
        <w:tc>
          <w:tcPr>
            <w:tcW w:w="622"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14х</w:t>
            </w:r>
          </w:p>
        </w:tc>
        <w:tc>
          <w:tcPr>
            <w:tcW w:w="502"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о</w:t>
            </w:r>
          </w:p>
        </w:tc>
        <w:tc>
          <w:tcPr>
            <w:tcW w:w="446"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л</w:t>
            </w:r>
          </w:p>
        </w:tc>
        <w:tc>
          <w:tcPr>
            <w:tcW w:w="446"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д</w:t>
            </w:r>
          </w:p>
        </w:tc>
        <w:tc>
          <w:tcPr>
            <w:tcW w:w="609"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и</w:t>
            </w:r>
          </w:p>
        </w:tc>
        <w:tc>
          <w:tcPr>
            <w:tcW w:w="482"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н</w:t>
            </w:r>
          </w:p>
        </w:tc>
        <w:tc>
          <w:tcPr>
            <w:tcW w:w="597"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15г</w:t>
            </w:r>
          </w:p>
        </w:tc>
        <w:tc>
          <w:tcPr>
            <w:tcW w:w="597"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у</w:t>
            </w:r>
          </w:p>
        </w:tc>
        <w:tc>
          <w:tcPr>
            <w:tcW w:w="609"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л</w:t>
            </w:r>
          </w:p>
        </w:tc>
        <w:tc>
          <w:tcPr>
            <w:tcW w:w="634"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ь</w:t>
            </w:r>
          </w:p>
        </w:tc>
        <w:tc>
          <w:tcPr>
            <w:tcW w:w="427"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д</w:t>
            </w:r>
          </w:p>
        </w:tc>
        <w:tc>
          <w:tcPr>
            <w:tcW w:w="650" w:type="dxa"/>
            <w:tcBorders>
              <w:top w:val="single" w:sz="18" w:space="0" w:color="auto"/>
              <w:right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е</w:t>
            </w:r>
          </w:p>
        </w:tc>
        <w:tc>
          <w:tcPr>
            <w:tcW w:w="647" w:type="dxa"/>
            <w:tcBorders>
              <w:left w:val="single" w:sz="18" w:space="0" w:color="auto"/>
              <w:right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11р</w:t>
            </w:r>
          </w:p>
        </w:tc>
        <w:tc>
          <w:tcPr>
            <w:tcW w:w="496" w:type="dxa"/>
            <w:tcBorders>
              <w:left w:val="single" w:sz="18" w:space="0" w:color="auto"/>
              <w:right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р</w:t>
            </w:r>
          </w:p>
        </w:tc>
      </w:tr>
      <w:tr w:rsidR="006F1981" w:rsidRPr="0047095E" w:rsidTr="00287417">
        <w:trPr>
          <w:gridBefore w:val="1"/>
          <w:wBefore w:w="753" w:type="dxa"/>
        </w:trPr>
        <w:tc>
          <w:tcPr>
            <w:tcW w:w="494" w:type="dxa"/>
            <w:tcBorders>
              <w:left w:val="thinThickSmallGap" w:sz="24" w:space="0" w:color="auto"/>
              <w:right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е</w:t>
            </w:r>
          </w:p>
        </w:tc>
        <w:tc>
          <w:tcPr>
            <w:tcW w:w="648" w:type="dxa"/>
            <w:tcBorders>
              <w:left w:val="single" w:sz="18" w:space="0" w:color="auto"/>
              <w:right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л</w:t>
            </w:r>
          </w:p>
        </w:tc>
        <w:tc>
          <w:tcPr>
            <w:tcW w:w="502" w:type="dxa"/>
            <w:tcBorders>
              <w:top w:val="single" w:sz="18" w:space="0" w:color="auto"/>
              <w:left w:val="single" w:sz="18" w:space="0" w:color="auto"/>
              <w:bottom w:val="single" w:sz="18" w:space="0" w:color="auto"/>
              <w:right w:val="single" w:sz="18" w:space="0" w:color="auto"/>
            </w:tcBorders>
            <w:shd w:val="clear" w:color="auto" w:fill="999999"/>
          </w:tcPr>
          <w:p w:rsidR="006F1981" w:rsidRPr="0047095E" w:rsidRDefault="006F1981" w:rsidP="00287417">
            <w:pPr>
              <w:rPr>
                <w:rFonts w:ascii="Times New Roman" w:hAnsi="Times New Roman" w:cs="Times New Roman"/>
                <w:sz w:val="28"/>
                <w:szCs w:val="28"/>
              </w:rPr>
            </w:pPr>
            <w:r w:rsidRPr="0047095E">
              <w:rPr>
                <w:rFonts w:ascii="Arial" w:hAnsi="Arial" w:cs="Arial"/>
                <w:sz w:val="28"/>
                <w:szCs w:val="28"/>
              </w:rPr>
              <w:t>☺</w:t>
            </w:r>
          </w:p>
        </w:tc>
        <w:tc>
          <w:tcPr>
            <w:tcW w:w="424" w:type="dxa"/>
            <w:tcBorders>
              <w:top w:val="single" w:sz="18" w:space="0" w:color="auto"/>
              <w:left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я</w:t>
            </w:r>
          </w:p>
        </w:tc>
        <w:tc>
          <w:tcPr>
            <w:tcW w:w="496"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н</w:t>
            </w:r>
          </w:p>
        </w:tc>
        <w:tc>
          <w:tcPr>
            <w:tcW w:w="622"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ж</w:t>
            </w:r>
          </w:p>
        </w:tc>
        <w:tc>
          <w:tcPr>
            <w:tcW w:w="502"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о</w:t>
            </w:r>
          </w:p>
        </w:tc>
        <w:tc>
          <w:tcPr>
            <w:tcW w:w="446"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м</w:t>
            </w:r>
          </w:p>
        </w:tc>
        <w:tc>
          <w:tcPr>
            <w:tcW w:w="446"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а</w:t>
            </w:r>
          </w:p>
        </w:tc>
        <w:tc>
          <w:tcPr>
            <w:tcW w:w="609"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18т</w:t>
            </w:r>
          </w:p>
        </w:tc>
        <w:tc>
          <w:tcPr>
            <w:tcW w:w="482"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р</w:t>
            </w:r>
          </w:p>
        </w:tc>
        <w:tc>
          <w:tcPr>
            <w:tcW w:w="597"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у</w:t>
            </w:r>
          </w:p>
        </w:tc>
        <w:tc>
          <w:tcPr>
            <w:tcW w:w="597"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17г</w:t>
            </w:r>
          </w:p>
        </w:tc>
        <w:tc>
          <w:tcPr>
            <w:tcW w:w="609"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о</w:t>
            </w:r>
          </w:p>
        </w:tc>
        <w:tc>
          <w:tcPr>
            <w:tcW w:w="634"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л</w:t>
            </w:r>
          </w:p>
        </w:tc>
        <w:tc>
          <w:tcPr>
            <w:tcW w:w="427"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а</w:t>
            </w:r>
          </w:p>
        </w:tc>
        <w:tc>
          <w:tcPr>
            <w:tcW w:w="650" w:type="dxa"/>
            <w:tcBorders>
              <w:bottom w:val="single" w:sz="18" w:space="0" w:color="auto"/>
              <w:right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16н</w:t>
            </w:r>
          </w:p>
        </w:tc>
        <w:tc>
          <w:tcPr>
            <w:tcW w:w="647" w:type="dxa"/>
            <w:tcBorders>
              <w:left w:val="single" w:sz="18" w:space="0" w:color="auto"/>
              <w:right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е</w:t>
            </w:r>
          </w:p>
        </w:tc>
        <w:tc>
          <w:tcPr>
            <w:tcW w:w="496" w:type="dxa"/>
            <w:tcBorders>
              <w:left w:val="single" w:sz="18" w:space="0" w:color="auto"/>
              <w:right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м</w:t>
            </w:r>
          </w:p>
        </w:tc>
      </w:tr>
      <w:tr w:rsidR="006F1981" w:rsidRPr="0047095E" w:rsidTr="00287417">
        <w:trPr>
          <w:gridBefore w:val="1"/>
          <w:wBefore w:w="753" w:type="dxa"/>
        </w:trPr>
        <w:tc>
          <w:tcPr>
            <w:tcW w:w="494" w:type="dxa"/>
            <w:tcBorders>
              <w:left w:val="thinThickSmallGap" w:sz="24" w:space="0" w:color="auto"/>
              <w:right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р</w:t>
            </w:r>
          </w:p>
        </w:tc>
        <w:tc>
          <w:tcPr>
            <w:tcW w:w="648" w:type="dxa"/>
            <w:tcBorders>
              <w:left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13о</w:t>
            </w:r>
          </w:p>
        </w:tc>
        <w:tc>
          <w:tcPr>
            <w:tcW w:w="502"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в</w:t>
            </w:r>
          </w:p>
        </w:tc>
        <w:tc>
          <w:tcPr>
            <w:tcW w:w="424"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т</w:t>
            </w:r>
          </w:p>
        </w:tc>
        <w:tc>
          <w:tcPr>
            <w:tcW w:w="496"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с</w:t>
            </w:r>
          </w:p>
        </w:tc>
        <w:tc>
          <w:tcPr>
            <w:tcW w:w="622"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е</w:t>
            </w:r>
          </w:p>
        </w:tc>
        <w:tc>
          <w:tcPr>
            <w:tcW w:w="502"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ч</w:t>
            </w:r>
          </w:p>
        </w:tc>
        <w:tc>
          <w:tcPr>
            <w:tcW w:w="446"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и</w:t>
            </w:r>
          </w:p>
        </w:tc>
        <w:tc>
          <w:tcPr>
            <w:tcW w:w="446"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н</w:t>
            </w:r>
          </w:p>
        </w:tc>
        <w:tc>
          <w:tcPr>
            <w:tcW w:w="609"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ч</w:t>
            </w:r>
          </w:p>
        </w:tc>
        <w:tc>
          <w:tcPr>
            <w:tcW w:w="482"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о</w:t>
            </w:r>
          </w:p>
        </w:tc>
        <w:tc>
          <w:tcPr>
            <w:tcW w:w="597"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т</w:t>
            </w:r>
          </w:p>
        </w:tc>
        <w:tc>
          <w:tcPr>
            <w:tcW w:w="597"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я</w:t>
            </w:r>
          </w:p>
        </w:tc>
        <w:tc>
          <w:tcPr>
            <w:tcW w:w="609"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з</w:t>
            </w:r>
          </w:p>
        </w:tc>
        <w:tc>
          <w:tcPr>
            <w:tcW w:w="634"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12в</w:t>
            </w:r>
          </w:p>
        </w:tc>
        <w:tc>
          <w:tcPr>
            <w:tcW w:w="427"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р</w:t>
            </w:r>
          </w:p>
        </w:tc>
        <w:tc>
          <w:tcPr>
            <w:tcW w:w="650" w:type="dxa"/>
            <w:tcBorders>
              <w:top w:val="single" w:sz="18" w:space="0" w:color="auto"/>
              <w:bottom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е</w:t>
            </w:r>
          </w:p>
        </w:tc>
        <w:tc>
          <w:tcPr>
            <w:tcW w:w="647" w:type="dxa"/>
            <w:tcBorders>
              <w:bottom w:val="single" w:sz="18" w:space="0" w:color="auto"/>
              <w:right w:val="single" w:sz="18"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з</w:t>
            </w:r>
          </w:p>
        </w:tc>
        <w:tc>
          <w:tcPr>
            <w:tcW w:w="496" w:type="dxa"/>
            <w:tcBorders>
              <w:left w:val="single" w:sz="18" w:space="0" w:color="auto"/>
              <w:right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а</w:t>
            </w:r>
          </w:p>
        </w:tc>
      </w:tr>
      <w:tr w:rsidR="006F1981" w:rsidRPr="0047095E" w:rsidTr="00287417">
        <w:trPr>
          <w:gridBefore w:val="1"/>
          <w:wBefore w:w="753" w:type="dxa"/>
        </w:trPr>
        <w:tc>
          <w:tcPr>
            <w:tcW w:w="494" w:type="dxa"/>
            <w:tcBorders>
              <w:left w:val="thinThickSmallGap" w:sz="24"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7к</w:t>
            </w:r>
          </w:p>
        </w:tc>
        <w:tc>
          <w:tcPr>
            <w:tcW w:w="648" w:type="dxa"/>
            <w:tcBorders>
              <w:top w:val="single" w:sz="18"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ы</w:t>
            </w:r>
          </w:p>
        </w:tc>
        <w:tc>
          <w:tcPr>
            <w:tcW w:w="502" w:type="dxa"/>
            <w:tcBorders>
              <w:top w:val="single" w:sz="18"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л</w:t>
            </w:r>
          </w:p>
        </w:tc>
        <w:tc>
          <w:tcPr>
            <w:tcW w:w="424" w:type="dxa"/>
            <w:tcBorders>
              <w:top w:val="single" w:sz="18"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р</w:t>
            </w:r>
          </w:p>
        </w:tc>
        <w:tc>
          <w:tcPr>
            <w:tcW w:w="496" w:type="dxa"/>
            <w:tcBorders>
              <w:top w:val="single" w:sz="18"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6я</w:t>
            </w:r>
          </w:p>
        </w:tc>
        <w:tc>
          <w:tcPr>
            <w:tcW w:w="622" w:type="dxa"/>
            <w:tcBorders>
              <w:top w:val="single" w:sz="18"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и</w:t>
            </w:r>
          </w:p>
        </w:tc>
        <w:tc>
          <w:tcPr>
            <w:tcW w:w="502" w:type="dxa"/>
            <w:tcBorders>
              <w:top w:val="single" w:sz="18"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ц</w:t>
            </w:r>
          </w:p>
        </w:tc>
        <w:tc>
          <w:tcPr>
            <w:tcW w:w="446" w:type="dxa"/>
            <w:tcBorders>
              <w:top w:val="single" w:sz="18"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а</w:t>
            </w:r>
          </w:p>
        </w:tc>
        <w:tc>
          <w:tcPr>
            <w:tcW w:w="446" w:type="dxa"/>
            <w:tcBorders>
              <w:top w:val="single" w:sz="18"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з</w:t>
            </w:r>
          </w:p>
        </w:tc>
        <w:tc>
          <w:tcPr>
            <w:tcW w:w="609" w:type="dxa"/>
            <w:tcBorders>
              <w:top w:val="single" w:sz="18"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и</w:t>
            </w:r>
          </w:p>
        </w:tc>
        <w:tc>
          <w:tcPr>
            <w:tcW w:w="482" w:type="dxa"/>
            <w:tcBorders>
              <w:top w:val="single" w:sz="18"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т</w:t>
            </w:r>
          </w:p>
        </w:tc>
        <w:tc>
          <w:tcPr>
            <w:tcW w:w="597" w:type="dxa"/>
            <w:tcBorders>
              <w:top w:val="single" w:sz="18"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а</w:t>
            </w:r>
          </w:p>
        </w:tc>
        <w:tc>
          <w:tcPr>
            <w:tcW w:w="597" w:type="dxa"/>
            <w:tcBorders>
              <w:top w:val="single" w:sz="18"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м</w:t>
            </w:r>
          </w:p>
        </w:tc>
        <w:tc>
          <w:tcPr>
            <w:tcW w:w="609" w:type="dxa"/>
            <w:tcBorders>
              <w:top w:val="single" w:sz="18"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о</w:t>
            </w:r>
          </w:p>
        </w:tc>
        <w:tc>
          <w:tcPr>
            <w:tcW w:w="634" w:type="dxa"/>
            <w:tcBorders>
              <w:top w:val="single" w:sz="18"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т</w:t>
            </w:r>
          </w:p>
        </w:tc>
        <w:tc>
          <w:tcPr>
            <w:tcW w:w="427" w:type="dxa"/>
            <w:tcBorders>
              <w:top w:val="single" w:sz="18"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в</w:t>
            </w:r>
          </w:p>
        </w:tc>
        <w:tc>
          <w:tcPr>
            <w:tcW w:w="650" w:type="dxa"/>
            <w:tcBorders>
              <w:top w:val="single" w:sz="18"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5а</w:t>
            </w:r>
          </w:p>
        </w:tc>
        <w:tc>
          <w:tcPr>
            <w:tcW w:w="647" w:type="dxa"/>
            <w:tcBorders>
              <w:top w:val="single" w:sz="18" w:space="0" w:color="auto"/>
              <w:bottom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к</w:t>
            </w:r>
          </w:p>
        </w:tc>
        <w:tc>
          <w:tcPr>
            <w:tcW w:w="496" w:type="dxa"/>
            <w:tcBorders>
              <w:bottom w:val="thinThickSmallGap" w:sz="24" w:space="0" w:color="auto"/>
              <w:right w:val="thinThickSmallGap" w:sz="24" w:space="0" w:color="auto"/>
            </w:tcBorders>
            <w:shd w:val="clear" w:color="auto" w:fill="auto"/>
          </w:tcPr>
          <w:p w:rsidR="006F1981" w:rsidRPr="0047095E" w:rsidRDefault="006F1981" w:rsidP="00287417">
            <w:pPr>
              <w:rPr>
                <w:rFonts w:ascii="Times New Roman" w:hAnsi="Times New Roman" w:cs="Times New Roman"/>
                <w:sz w:val="28"/>
                <w:szCs w:val="28"/>
              </w:rPr>
            </w:pPr>
            <w:r w:rsidRPr="0047095E">
              <w:rPr>
                <w:rFonts w:ascii="Times New Roman" w:hAnsi="Times New Roman" w:cs="Times New Roman"/>
                <w:sz w:val="28"/>
                <w:szCs w:val="28"/>
              </w:rPr>
              <w:t>р</w:t>
            </w:r>
          </w:p>
        </w:tc>
      </w:tr>
      <w:tr w:rsidR="006F1981" w:rsidRPr="0047095E" w:rsidTr="00287417">
        <w:tblPrEx>
          <w:tblBorders>
            <w:top w:val="thinThickSmallGap" w:sz="24"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9"/>
          <w:wAfter w:w="10328" w:type="dxa"/>
          <w:trHeight w:val="100"/>
        </w:trPr>
        <w:tc>
          <w:tcPr>
            <w:tcW w:w="753" w:type="dxa"/>
            <w:shd w:val="clear" w:color="auto" w:fill="auto"/>
          </w:tcPr>
          <w:p w:rsidR="006F1981" w:rsidRPr="0047095E" w:rsidRDefault="006F1981" w:rsidP="00287417">
            <w:pPr>
              <w:rPr>
                <w:rFonts w:ascii="Times New Roman" w:hAnsi="Times New Roman" w:cs="Times New Roman"/>
                <w:sz w:val="28"/>
                <w:szCs w:val="28"/>
              </w:rPr>
            </w:pPr>
          </w:p>
        </w:tc>
      </w:tr>
    </w:tbl>
    <w:p w:rsidR="006F1981" w:rsidRPr="0047095E" w:rsidRDefault="006F1981" w:rsidP="006F1981">
      <w:pPr>
        <w:pStyle w:val="a3"/>
        <w:numPr>
          <w:ilvl w:val="0"/>
          <w:numId w:val="10"/>
        </w:numPr>
        <w:autoSpaceDE w:val="0"/>
        <w:autoSpaceDN w:val="0"/>
        <w:adjustRightInd w:val="0"/>
        <w:spacing w:after="0" w:line="312" w:lineRule="auto"/>
        <w:jc w:val="both"/>
        <w:rPr>
          <w:rStyle w:val="sem"/>
          <w:rFonts w:ascii="Times New Roman" w:hAnsi="Times New Roman" w:cs="Times New Roman"/>
          <w:sz w:val="28"/>
          <w:szCs w:val="28"/>
        </w:rPr>
      </w:pPr>
      <w:r w:rsidRPr="0047095E">
        <w:rPr>
          <w:rStyle w:val="listing-desc"/>
          <w:rFonts w:ascii="Times New Roman" w:hAnsi="Times New Roman" w:cs="Times New Roman"/>
          <w:sz w:val="28"/>
          <w:szCs w:val="28"/>
        </w:rPr>
        <w:t>Обозначение, применяемое ко всем видам продуктов, которые участвуют в производстве других товаров, включая заводы и оборудование. Это — один из трех основных факторов производства; два других — земля и труд (</w:t>
      </w:r>
      <w:r w:rsidRPr="0047095E">
        <w:rPr>
          <w:rStyle w:val="listing-desc"/>
          <w:rFonts w:ascii="Times New Roman" w:hAnsi="Times New Roman" w:cs="Times New Roman"/>
          <w:i/>
          <w:sz w:val="28"/>
          <w:szCs w:val="28"/>
        </w:rPr>
        <w:t>капитал</w:t>
      </w:r>
      <w:r w:rsidRPr="0047095E">
        <w:rPr>
          <w:rStyle w:val="listing-desc"/>
          <w:rFonts w:ascii="Times New Roman" w:hAnsi="Times New Roman" w:cs="Times New Roman"/>
          <w:sz w:val="28"/>
          <w:szCs w:val="28"/>
        </w:rPr>
        <w:t>).</w:t>
      </w:r>
    </w:p>
    <w:p w:rsidR="006F1981" w:rsidRPr="0047095E" w:rsidRDefault="006F1981" w:rsidP="006F1981">
      <w:pPr>
        <w:pStyle w:val="a3"/>
        <w:numPr>
          <w:ilvl w:val="0"/>
          <w:numId w:val="10"/>
        </w:numPr>
        <w:autoSpaceDE w:val="0"/>
        <w:autoSpaceDN w:val="0"/>
        <w:adjustRightInd w:val="0"/>
        <w:spacing w:after="0" w:line="312" w:lineRule="auto"/>
        <w:jc w:val="both"/>
        <w:rPr>
          <w:rStyle w:val="sem"/>
          <w:rFonts w:ascii="Times New Roman" w:hAnsi="Times New Roman" w:cs="Times New Roman"/>
          <w:sz w:val="28"/>
          <w:szCs w:val="28"/>
        </w:rPr>
      </w:pPr>
      <w:r w:rsidRPr="0047095E">
        <w:rPr>
          <w:rFonts w:ascii="Times New Roman" w:hAnsi="Times New Roman" w:cs="Times New Roman"/>
          <w:sz w:val="28"/>
          <w:szCs w:val="28"/>
        </w:rPr>
        <w:t>Средство управления определенными формами принимаемого риска (</w:t>
      </w:r>
      <w:r w:rsidRPr="0047095E">
        <w:rPr>
          <w:rFonts w:ascii="Times New Roman" w:hAnsi="Times New Roman" w:cs="Times New Roman"/>
          <w:i/>
          <w:sz w:val="28"/>
          <w:szCs w:val="28"/>
        </w:rPr>
        <w:t>лимит</w:t>
      </w:r>
      <w:r w:rsidRPr="0047095E">
        <w:rPr>
          <w:rFonts w:ascii="Times New Roman" w:hAnsi="Times New Roman" w:cs="Times New Roman"/>
          <w:sz w:val="28"/>
          <w:szCs w:val="28"/>
        </w:rPr>
        <w:t>).</w:t>
      </w:r>
    </w:p>
    <w:p w:rsidR="006F1981" w:rsidRPr="0047095E" w:rsidRDefault="006F1981" w:rsidP="006F1981">
      <w:pPr>
        <w:pStyle w:val="a3"/>
        <w:numPr>
          <w:ilvl w:val="0"/>
          <w:numId w:val="10"/>
        </w:numPr>
        <w:autoSpaceDE w:val="0"/>
        <w:autoSpaceDN w:val="0"/>
        <w:adjustRightInd w:val="0"/>
        <w:spacing w:after="0" w:line="312" w:lineRule="auto"/>
        <w:jc w:val="both"/>
        <w:rPr>
          <w:rStyle w:val="sem"/>
          <w:rFonts w:ascii="Times New Roman" w:hAnsi="Times New Roman" w:cs="Times New Roman"/>
          <w:sz w:val="28"/>
          <w:szCs w:val="28"/>
        </w:rPr>
      </w:pPr>
      <w:r w:rsidRPr="0047095E">
        <w:rPr>
          <w:rStyle w:val="listing-desc"/>
          <w:rFonts w:ascii="Times New Roman" w:hAnsi="Times New Roman" w:cs="Times New Roman"/>
          <w:sz w:val="28"/>
          <w:szCs w:val="28"/>
        </w:rPr>
        <w:t>Совокупность методов обработки, изготовления, изменения свойств, формы сырья, материалов или полуфабрикатов, применяемая в процессе производства для получения готовой продукции (</w:t>
      </w:r>
      <w:r w:rsidRPr="0047095E">
        <w:rPr>
          <w:rStyle w:val="listing-desc"/>
          <w:rFonts w:ascii="Times New Roman" w:hAnsi="Times New Roman" w:cs="Times New Roman"/>
          <w:i/>
          <w:sz w:val="28"/>
          <w:szCs w:val="28"/>
        </w:rPr>
        <w:t>технология</w:t>
      </w:r>
      <w:r w:rsidRPr="0047095E">
        <w:rPr>
          <w:rStyle w:val="listing-desc"/>
          <w:rFonts w:ascii="Times New Roman" w:hAnsi="Times New Roman" w:cs="Times New Roman"/>
          <w:sz w:val="28"/>
          <w:szCs w:val="28"/>
        </w:rPr>
        <w:t>).</w:t>
      </w:r>
    </w:p>
    <w:p w:rsidR="006F1981" w:rsidRPr="0047095E" w:rsidRDefault="006F1981" w:rsidP="006F1981">
      <w:pPr>
        <w:pStyle w:val="a3"/>
        <w:numPr>
          <w:ilvl w:val="0"/>
          <w:numId w:val="10"/>
        </w:numPr>
        <w:autoSpaceDE w:val="0"/>
        <w:autoSpaceDN w:val="0"/>
        <w:adjustRightInd w:val="0"/>
        <w:spacing w:after="0" w:line="312" w:lineRule="auto"/>
        <w:jc w:val="both"/>
        <w:rPr>
          <w:rStyle w:val="sem"/>
          <w:rFonts w:ascii="Times New Roman" w:hAnsi="Times New Roman" w:cs="Times New Roman"/>
          <w:sz w:val="28"/>
          <w:szCs w:val="28"/>
        </w:rPr>
      </w:pPr>
      <w:r w:rsidRPr="0047095E">
        <w:rPr>
          <w:rStyle w:val="sem"/>
          <w:rFonts w:ascii="Times New Roman" w:hAnsi="Times New Roman" w:cs="Times New Roman"/>
          <w:sz w:val="28"/>
          <w:szCs w:val="28"/>
        </w:rPr>
        <w:t>Большой торг, обычно с увеселениями, развлечениями, устраиваемый регулярно, в одном месте и в одно время (</w:t>
      </w:r>
      <w:r w:rsidRPr="0047095E">
        <w:rPr>
          <w:rStyle w:val="sem"/>
          <w:rFonts w:ascii="Times New Roman" w:hAnsi="Times New Roman" w:cs="Times New Roman"/>
          <w:i/>
          <w:sz w:val="28"/>
          <w:szCs w:val="28"/>
        </w:rPr>
        <w:t>ярмарка</w:t>
      </w:r>
      <w:r w:rsidRPr="0047095E">
        <w:rPr>
          <w:rStyle w:val="sem"/>
          <w:rFonts w:ascii="Times New Roman" w:hAnsi="Times New Roman" w:cs="Times New Roman"/>
          <w:sz w:val="28"/>
          <w:szCs w:val="28"/>
        </w:rPr>
        <w:t>).</w:t>
      </w:r>
    </w:p>
    <w:p w:rsidR="006F1981" w:rsidRPr="0047095E" w:rsidRDefault="006F1981" w:rsidP="006F1981">
      <w:pPr>
        <w:pStyle w:val="a3"/>
        <w:numPr>
          <w:ilvl w:val="0"/>
          <w:numId w:val="10"/>
        </w:numPr>
        <w:autoSpaceDE w:val="0"/>
        <w:autoSpaceDN w:val="0"/>
        <w:adjustRightInd w:val="0"/>
        <w:spacing w:after="0" w:line="312" w:lineRule="auto"/>
        <w:jc w:val="both"/>
        <w:rPr>
          <w:rStyle w:val="listing-desc"/>
          <w:rFonts w:ascii="Times New Roman" w:hAnsi="Times New Roman" w:cs="Times New Roman"/>
          <w:sz w:val="28"/>
          <w:szCs w:val="28"/>
        </w:rPr>
      </w:pPr>
      <w:r w:rsidRPr="0047095E">
        <w:rPr>
          <w:rStyle w:val="listing-desc"/>
          <w:rFonts w:ascii="Times New Roman" w:hAnsi="Times New Roman" w:cs="Times New Roman"/>
          <w:sz w:val="28"/>
          <w:szCs w:val="28"/>
        </w:rPr>
        <w:t>Применение машин, машинной техники и технологии с целью облегчения человеческого труда, вытеснения его ручных форм, повышения его производительности (</w:t>
      </w:r>
      <w:r w:rsidRPr="0047095E">
        <w:rPr>
          <w:rStyle w:val="listing-desc"/>
          <w:rFonts w:ascii="Times New Roman" w:hAnsi="Times New Roman" w:cs="Times New Roman"/>
          <w:i/>
          <w:sz w:val="28"/>
          <w:szCs w:val="28"/>
        </w:rPr>
        <w:t>автоматизация</w:t>
      </w:r>
      <w:r w:rsidRPr="0047095E">
        <w:rPr>
          <w:rStyle w:val="listing-desc"/>
          <w:rFonts w:ascii="Times New Roman" w:hAnsi="Times New Roman" w:cs="Times New Roman"/>
          <w:sz w:val="28"/>
          <w:szCs w:val="28"/>
        </w:rPr>
        <w:t>).</w:t>
      </w:r>
    </w:p>
    <w:p w:rsidR="006F1981" w:rsidRPr="0047095E" w:rsidRDefault="006F1981" w:rsidP="006F1981">
      <w:pPr>
        <w:pStyle w:val="a3"/>
        <w:numPr>
          <w:ilvl w:val="0"/>
          <w:numId w:val="10"/>
        </w:numPr>
        <w:autoSpaceDE w:val="0"/>
        <w:autoSpaceDN w:val="0"/>
        <w:adjustRightInd w:val="0"/>
        <w:spacing w:after="0" w:line="312" w:lineRule="auto"/>
        <w:jc w:val="both"/>
        <w:rPr>
          <w:rFonts w:ascii="Times New Roman" w:hAnsi="Times New Roman" w:cs="Times New Roman"/>
          <w:sz w:val="28"/>
          <w:szCs w:val="28"/>
        </w:rPr>
      </w:pPr>
      <w:r w:rsidRPr="0047095E">
        <w:rPr>
          <w:rStyle w:val="listing-desc"/>
          <w:rFonts w:ascii="Times New Roman" w:hAnsi="Times New Roman" w:cs="Times New Roman"/>
          <w:sz w:val="28"/>
          <w:szCs w:val="28"/>
        </w:rPr>
        <w:t>Вид товарного знака, обозначение на товаре в виде наклейки, этикетки или на прикрепленном к нему талоне, в котором указаны данные о товаре (</w:t>
      </w:r>
      <w:r w:rsidRPr="0047095E">
        <w:rPr>
          <w:rStyle w:val="listing-desc"/>
          <w:rFonts w:ascii="Times New Roman" w:hAnsi="Times New Roman" w:cs="Times New Roman"/>
          <w:i/>
          <w:sz w:val="28"/>
          <w:szCs w:val="28"/>
        </w:rPr>
        <w:t>ярлык</w:t>
      </w:r>
      <w:r w:rsidRPr="0047095E">
        <w:rPr>
          <w:rStyle w:val="listing-desc"/>
          <w:rFonts w:ascii="Times New Roman" w:hAnsi="Times New Roman" w:cs="Times New Roman"/>
          <w:sz w:val="28"/>
          <w:szCs w:val="28"/>
        </w:rPr>
        <w:t>)</w:t>
      </w:r>
      <w:r w:rsidRPr="0047095E">
        <w:rPr>
          <w:rFonts w:ascii="Times New Roman" w:hAnsi="Times New Roman" w:cs="Times New Roman"/>
          <w:sz w:val="28"/>
          <w:szCs w:val="28"/>
        </w:rPr>
        <w:t>.</w:t>
      </w:r>
    </w:p>
    <w:p w:rsidR="006F1981" w:rsidRPr="0047095E" w:rsidRDefault="006F1981" w:rsidP="006F1981">
      <w:pPr>
        <w:pStyle w:val="a3"/>
        <w:numPr>
          <w:ilvl w:val="0"/>
          <w:numId w:val="10"/>
        </w:numPr>
        <w:autoSpaceDE w:val="0"/>
        <w:autoSpaceDN w:val="0"/>
        <w:adjustRightInd w:val="0"/>
        <w:spacing w:after="0" w:line="312" w:lineRule="auto"/>
        <w:jc w:val="both"/>
        <w:rPr>
          <w:rFonts w:ascii="Times New Roman" w:hAnsi="Times New Roman" w:cs="Times New Roman"/>
          <w:sz w:val="28"/>
          <w:szCs w:val="28"/>
        </w:rPr>
      </w:pPr>
      <w:r w:rsidRPr="0047095E">
        <w:rPr>
          <w:rStyle w:val="w"/>
          <w:rFonts w:ascii="Times New Roman" w:hAnsi="Times New Roman" w:cs="Times New Roman"/>
          <w:sz w:val="28"/>
          <w:szCs w:val="28"/>
        </w:rPr>
        <w:t>Счетлицаилиучреждения</w:t>
      </w:r>
      <w:r w:rsidRPr="0047095E">
        <w:rPr>
          <w:rFonts w:ascii="Times New Roman" w:hAnsi="Times New Roman" w:cs="Times New Roman"/>
          <w:sz w:val="28"/>
          <w:szCs w:val="28"/>
        </w:rPr>
        <w:t xml:space="preserve">, </w:t>
      </w:r>
      <w:r w:rsidRPr="0047095E">
        <w:rPr>
          <w:rStyle w:val="w"/>
          <w:rFonts w:ascii="Times New Roman" w:hAnsi="Times New Roman" w:cs="Times New Roman"/>
          <w:sz w:val="28"/>
          <w:szCs w:val="28"/>
        </w:rPr>
        <w:t>дающегочто</w:t>
      </w:r>
      <w:r w:rsidRPr="0047095E">
        <w:rPr>
          <w:rFonts w:ascii="Times New Roman" w:hAnsi="Times New Roman" w:cs="Times New Roman"/>
          <w:sz w:val="28"/>
          <w:szCs w:val="28"/>
        </w:rPr>
        <w:t>-</w:t>
      </w:r>
      <w:r w:rsidRPr="0047095E">
        <w:rPr>
          <w:rStyle w:val="w"/>
          <w:rFonts w:ascii="Times New Roman" w:hAnsi="Times New Roman" w:cs="Times New Roman"/>
          <w:sz w:val="28"/>
          <w:szCs w:val="28"/>
        </w:rPr>
        <w:t>нибудь</w:t>
      </w:r>
      <w:r w:rsidR="0040292F">
        <w:rPr>
          <w:rStyle w:val="w"/>
          <w:rFonts w:ascii="Times New Roman" w:hAnsi="Times New Roman" w:cs="Times New Roman"/>
          <w:sz w:val="28"/>
          <w:szCs w:val="28"/>
        </w:rPr>
        <w:t>взаймы</w:t>
      </w:r>
      <w:r w:rsidRPr="0047095E">
        <w:rPr>
          <w:rStyle w:val="w"/>
          <w:rFonts w:ascii="Times New Roman" w:hAnsi="Times New Roman" w:cs="Times New Roman"/>
          <w:sz w:val="28"/>
          <w:szCs w:val="28"/>
        </w:rPr>
        <w:t xml:space="preserve"> (</w:t>
      </w:r>
      <w:r w:rsidRPr="0047095E">
        <w:rPr>
          <w:rStyle w:val="w"/>
          <w:rFonts w:ascii="Times New Roman" w:hAnsi="Times New Roman" w:cs="Times New Roman"/>
          <w:i/>
          <w:sz w:val="28"/>
          <w:szCs w:val="28"/>
        </w:rPr>
        <w:t>кредит</w:t>
      </w:r>
      <w:r w:rsidRPr="0047095E">
        <w:rPr>
          <w:rStyle w:val="w"/>
          <w:rFonts w:ascii="Times New Roman" w:hAnsi="Times New Roman" w:cs="Times New Roman"/>
          <w:sz w:val="28"/>
          <w:szCs w:val="28"/>
        </w:rPr>
        <w:t>)</w:t>
      </w:r>
      <w:r w:rsidRPr="0047095E">
        <w:rPr>
          <w:rFonts w:ascii="Times New Roman" w:hAnsi="Times New Roman" w:cs="Times New Roman"/>
          <w:sz w:val="28"/>
          <w:szCs w:val="28"/>
        </w:rPr>
        <w:t>.</w:t>
      </w:r>
    </w:p>
    <w:p w:rsidR="006F1981" w:rsidRPr="0047095E" w:rsidRDefault="006F1981" w:rsidP="006F1981">
      <w:pPr>
        <w:pStyle w:val="a3"/>
        <w:numPr>
          <w:ilvl w:val="0"/>
          <w:numId w:val="10"/>
        </w:numPr>
        <w:autoSpaceDE w:val="0"/>
        <w:autoSpaceDN w:val="0"/>
        <w:adjustRightInd w:val="0"/>
        <w:spacing w:after="0" w:line="312" w:lineRule="auto"/>
        <w:jc w:val="both"/>
        <w:rPr>
          <w:rFonts w:ascii="Times New Roman" w:hAnsi="Times New Roman" w:cs="Times New Roman"/>
          <w:sz w:val="28"/>
          <w:szCs w:val="28"/>
        </w:rPr>
      </w:pPr>
      <w:r w:rsidRPr="0047095E">
        <w:rPr>
          <w:rFonts w:ascii="Times New Roman" w:hAnsi="Times New Roman" w:cs="Times New Roman"/>
          <w:sz w:val="28"/>
          <w:szCs w:val="28"/>
        </w:rPr>
        <w:t>Продукт труда, имеющий стоимость и распреде</w:t>
      </w:r>
      <w:r w:rsidR="00431F1A">
        <w:rPr>
          <w:rFonts w:ascii="Times New Roman" w:hAnsi="Times New Roman" w:cs="Times New Roman"/>
          <w:sz w:val="28"/>
          <w:szCs w:val="28"/>
        </w:rPr>
        <w:t>ляющийся в обществе путем купли-</w:t>
      </w:r>
      <w:r w:rsidRPr="0047095E">
        <w:rPr>
          <w:rFonts w:ascii="Times New Roman" w:hAnsi="Times New Roman" w:cs="Times New Roman"/>
          <w:sz w:val="28"/>
          <w:szCs w:val="28"/>
        </w:rPr>
        <w:t>продажи (</w:t>
      </w:r>
      <w:r w:rsidRPr="0047095E">
        <w:rPr>
          <w:rFonts w:ascii="Times New Roman" w:hAnsi="Times New Roman" w:cs="Times New Roman"/>
          <w:i/>
          <w:sz w:val="28"/>
          <w:szCs w:val="28"/>
        </w:rPr>
        <w:t>товар</w:t>
      </w:r>
      <w:r w:rsidRPr="0047095E">
        <w:rPr>
          <w:rFonts w:ascii="Times New Roman" w:hAnsi="Times New Roman" w:cs="Times New Roman"/>
          <w:sz w:val="28"/>
          <w:szCs w:val="28"/>
        </w:rPr>
        <w:t>).</w:t>
      </w:r>
    </w:p>
    <w:p w:rsidR="006F1981" w:rsidRPr="0047095E" w:rsidRDefault="006F1981" w:rsidP="006F1981">
      <w:pPr>
        <w:pStyle w:val="a3"/>
        <w:numPr>
          <w:ilvl w:val="0"/>
          <w:numId w:val="10"/>
        </w:numPr>
        <w:autoSpaceDE w:val="0"/>
        <w:autoSpaceDN w:val="0"/>
        <w:adjustRightInd w:val="0"/>
        <w:spacing w:after="0" w:line="312" w:lineRule="auto"/>
        <w:jc w:val="both"/>
        <w:rPr>
          <w:rFonts w:ascii="Times New Roman" w:hAnsi="Times New Roman" w:cs="Times New Roman"/>
          <w:sz w:val="28"/>
          <w:szCs w:val="28"/>
        </w:rPr>
      </w:pPr>
      <w:r w:rsidRPr="0047095E">
        <w:rPr>
          <w:rStyle w:val="listing-desc"/>
          <w:rFonts w:ascii="Times New Roman" w:hAnsi="Times New Roman" w:cs="Times New Roman"/>
          <w:sz w:val="28"/>
          <w:szCs w:val="28"/>
        </w:rPr>
        <w:t>Правила, устанавливающие, регулирующие порядок и время проведения мероприятий и действий, осуществления деятельности, ограничивающие их определенными пределами (</w:t>
      </w:r>
      <w:r w:rsidRPr="0047095E">
        <w:rPr>
          <w:rStyle w:val="listing-desc"/>
          <w:rFonts w:ascii="Times New Roman" w:hAnsi="Times New Roman" w:cs="Times New Roman"/>
          <w:i/>
          <w:sz w:val="28"/>
          <w:szCs w:val="28"/>
        </w:rPr>
        <w:t>регламент</w:t>
      </w:r>
      <w:r w:rsidRPr="0047095E">
        <w:rPr>
          <w:rStyle w:val="listing-desc"/>
          <w:rFonts w:ascii="Times New Roman" w:hAnsi="Times New Roman" w:cs="Times New Roman"/>
          <w:sz w:val="28"/>
          <w:szCs w:val="28"/>
        </w:rPr>
        <w:t>)</w:t>
      </w:r>
      <w:r w:rsidRPr="0047095E">
        <w:rPr>
          <w:rFonts w:ascii="Times New Roman" w:hAnsi="Times New Roman" w:cs="Times New Roman"/>
          <w:sz w:val="28"/>
          <w:szCs w:val="28"/>
        </w:rPr>
        <w:t>.</w:t>
      </w:r>
    </w:p>
    <w:p w:rsidR="006F1981" w:rsidRPr="0047095E" w:rsidRDefault="006F1981" w:rsidP="006F1981">
      <w:pPr>
        <w:pStyle w:val="a3"/>
        <w:numPr>
          <w:ilvl w:val="0"/>
          <w:numId w:val="10"/>
        </w:numPr>
        <w:autoSpaceDE w:val="0"/>
        <w:autoSpaceDN w:val="0"/>
        <w:adjustRightInd w:val="0"/>
        <w:spacing w:after="0" w:line="312" w:lineRule="auto"/>
        <w:jc w:val="both"/>
        <w:rPr>
          <w:rFonts w:ascii="Times New Roman" w:hAnsi="Times New Roman" w:cs="Times New Roman"/>
          <w:sz w:val="28"/>
          <w:szCs w:val="28"/>
        </w:rPr>
      </w:pPr>
      <w:r w:rsidRPr="0047095E">
        <w:rPr>
          <w:rStyle w:val="listing-desc"/>
          <w:rFonts w:ascii="Times New Roman" w:hAnsi="Times New Roman" w:cs="Times New Roman"/>
          <w:sz w:val="28"/>
          <w:szCs w:val="28"/>
        </w:rPr>
        <w:t>Конкурентные торги открытого типа или закрытые, для ограниченного числа участников, конкурсная форма размещения заказа (</w:t>
      </w:r>
      <w:r w:rsidRPr="0047095E">
        <w:rPr>
          <w:rStyle w:val="listing-desc"/>
          <w:rFonts w:ascii="Times New Roman" w:hAnsi="Times New Roman" w:cs="Times New Roman"/>
          <w:i/>
          <w:sz w:val="28"/>
          <w:szCs w:val="28"/>
        </w:rPr>
        <w:t>тендер</w:t>
      </w:r>
      <w:r w:rsidRPr="0047095E">
        <w:rPr>
          <w:rStyle w:val="listing-desc"/>
          <w:rFonts w:ascii="Times New Roman" w:hAnsi="Times New Roman" w:cs="Times New Roman"/>
          <w:sz w:val="28"/>
          <w:szCs w:val="28"/>
        </w:rPr>
        <w:t>).</w:t>
      </w:r>
    </w:p>
    <w:p w:rsidR="006F1981" w:rsidRPr="0047095E" w:rsidRDefault="006F1981" w:rsidP="006F1981">
      <w:pPr>
        <w:pStyle w:val="a3"/>
        <w:numPr>
          <w:ilvl w:val="0"/>
          <w:numId w:val="10"/>
        </w:numPr>
        <w:autoSpaceDE w:val="0"/>
        <w:autoSpaceDN w:val="0"/>
        <w:adjustRightInd w:val="0"/>
        <w:spacing w:after="0" w:line="312" w:lineRule="auto"/>
        <w:jc w:val="both"/>
        <w:rPr>
          <w:rStyle w:val="listing-desc"/>
          <w:rFonts w:ascii="Times New Roman" w:hAnsi="Times New Roman" w:cs="Times New Roman"/>
          <w:sz w:val="28"/>
          <w:szCs w:val="28"/>
        </w:rPr>
      </w:pPr>
      <w:r w:rsidRPr="0047095E">
        <w:rPr>
          <w:rStyle w:val="listing-desc"/>
          <w:rFonts w:ascii="Times New Roman" w:hAnsi="Times New Roman" w:cs="Times New Roman"/>
          <w:sz w:val="28"/>
          <w:szCs w:val="28"/>
        </w:rPr>
        <w:lastRenderedPageBreak/>
        <w:t>Источник, из которого черпаются специально сохраняемые ресурсы в случае острой необходимости их использования (</w:t>
      </w:r>
      <w:r w:rsidRPr="0047095E">
        <w:rPr>
          <w:rStyle w:val="listing-desc"/>
          <w:rFonts w:ascii="Times New Roman" w:hAnsi="Times New Roman" w:cs="Times New Roman"/>
          <w:i/>
          <w:sz w:val="28"/>
          <w:szCs w:val="28"/>
        </w:rPr>
        <w:t>резерв</w:t>
      </w:r>
      <w:r w:rsidRPr="0047095E">
        <w:rPr>
          <w:rStyle w:val="listing-desc"/>
          <w:rFonts w:ascii="Times New Roman" w:hAnsi="Times New Roman" w:cs="Times New Roman"/>
          <w:sz w:val="28"/>
          <w:szCs w:val="28"/>
        </w:rPr>
        <w:t>).</w:t>
      </w:r>
    </w:p>
    <w:p w:rsidR="006F1981" w:rsidRPr="0047095E" w:rsidRDefault="006F1981" w:rsidP="006F1981">
      <w:pPr>
        <w:pStyle w:val="a3"/>
        <w:numPr>
          <w:ilvl w:val="0"/>
          <w:numId w:val="10"/>
        </w:numPr>
        <w:autoSpaceDE w:val="0"/>
        <w:autoSpaceDN w:val="0"/>
        <w:adjustRightInd w:val="0"/>
        <w:spacing w:after="0" w:line="312" w:lineRule="auto"/>
        <w:jc w:val="both"/>
        <w:rPr>
          <w:rStyle w:val="listing-desc"/>
          <w:rFonts w:ascii="Times New Roman" w:hAnsi="Times New Roman" w:cs="Times New Roman"/>
          <w:sz w:val="28"/>
          <w:szCs w:val="28"/>
        </w:rPr>
      </w:pPr>
      <w:r w:rsidRPr="0047095E">
        <w:rPr>
          <w:rStyle w:val="listing-desc"/>
          <w:rFonts w:ascii="Times New Roman" w:hAnsi="Times New Roman" w:cs="Times New Roman"/>
          <w:sz w:val="28"/>
          <w:szCs w:val="28"/>
        </w:rPr>
        <w:t>Противозаконное получение денег, ценных вещей в обмен на получение привилегий, оказание незаконных услуг, предпочтений (</w:t>
      </w:r>
      <w:r w:rsidRPr="0047095E">
        <w:rPr>
          <w:rStyle w:val="listing-desc"/>
          <w:rFonts w:ascii="Times New Roman" w:hAnsi="Times New Roman" w:cs="Times New Roman"/>
          <w:i/>
          <w:sz w:val="28"/>
          <w:szCs w:val="28"/>
        </w:rPr>
        <w:t>взяточничество</w:t>
      </w:r>
      <w:r w:rsidRPr="0047095E">
        <w:rPr>
          <w:rStyle w:val="listing-desc"/>
          <w:rFonts w:ascii="Times New Roman" w:hAnsi="Times New Roman" w:cs="Times New Roman"/>
          <w:sz w:val="28"/>
          <w:szCs w:val="28"/>
        </w:rPr>
        <w:t>).</w:t>
      </w:r>
    </w:p>
    <w:p w:rsidR="006F1981" w:rsidRPr="0047095E" w:rsidRDefault="006F1981" w:rsidP="006F1981">
      <w:pPr>
        <w:pStyle w:val="a3"/>
        <w:numPr>
          <w:ilvl w:val="0"/>
          <w:numId w:val="10"/>
        </w:numPr>
        <w:autoSpaceDE w:val="0"/>
        <w:autoSpaceDN w:val="0"/>
        <w:adjustRightInd w:val="0"/>
        <w:spacing w:after="0" w:line="312" w:lineRule="auto"/>
        <w:jc w:val="both"/>
        <w:rPr>
          <w:rFonts w:ascii="Times New Roman" w:hAnsi="Times New Roman" w:cs="Times New Roman"/>
          <w:sz w:val="28"/>
          <w:szCs w:val="28"/>
        </w:rPr>
      </w:pPr>
      <w:r w:rsidRPr="0047095E">
        <w:rPr>
          <w:rFonts w:ascii="Times New Roman" w:hAnsi="Times New Roman" w:cs="Times New Roman"/>
          <w:sz w:val="28"/>
          <w:szCs w:val="28"/>
        </w:rPr>
        <w:t>Человек, наделенной огромной властью в стране, не занимающий каких либо крупных официальных постов в государстве, как правило крупный бизнесмен, имеющий влияние на внутреннюю и внешнюю политику государства (</w:t>
      </w:r>
      <w:r w:rsidRPr="0047095E">
        <w:rPr>
          <w:rFonts w:ascii="Times New Roman" w:hAnsi="Times New Roman" w:cs="Times New Roman"/>
          <w:i/>
          <w:sz w:val="28"/>
          <w:szCs w:val="28"/>
        </w:rPr>
        <w:t>олигарх</w:t>
      </w:r>
      <w:r w:rsidRPr="0047095E">
        <w:rPr>
          <w:rFonts w:ascii="Times New Roman" w:hAnsi="Times New Roman" w:cs="Times New Roman"/>
          <w:sz w:val="28"/>
          <w:szCs w:val="28"/>
        </w:rPr>
        <w:t>).</w:t>
      </w:r>
    </w:p>
    <w:p w:rsidR="006F1981" w:rsidRPr="0047095E" w:rsidRDefault="006F1981" w:rsidP="006F1981">
      <w:pPr>
        <w:pStyle w:val="a3"/>
        <w:numPr>
          <w:ilvl w:val="0"/>
          <w:numId w:val="10"/>
        </w:numPr>
        <w:autoSpaceDE w:val="0"/>
        <w:autoSpaceDN w:val="0"/>
        <w:adjustRightInd w:val="0"/>
        <w:spacing w:after="0" w:line="312" w:lineRule="auto"/>
        <w:jc w:val="both"/>
        <w:rPr>
          <w:rStyle w:val="listing-desc"/>
          <w:rFonts w:ascii="Times New Roman" w:hAnsi="Times New Roman" w:cs="Times New Roman"/>
          <w:sz w:val="28"/>
          <w:szCs w:val="28"/>
        </w:rPr>
      </w:pPr>
      <w:r w:rsidRPr="0047095E">
        <w:rPr>
          <w:rStyle w:val="listing-desc"/>
          <w:rFonts w:ascii="Times New Roman" w:hAnsi="Times New Roman" w:cs="Times New Roman"/>
          <w:sz w:val="28"/>
          <w:szCs w:val="28"/>
        </w:rPr>
        <w:t>Держательская компания, владеющая контрольными пакетами акций других компаний с целью контроля и управления их деятельностью (</w:t>
      </w:r>
      <w:r w:rsidRPr="0047095E">
        <w:rPr>
          <w:rStyle w:val="listing-desc"/>
          <w:rFonts w:ascii="Times New Roman" w:hAnsi="Times New Roman" w:cs="Times New Roman"/>
          <w:i/>
          <w:sz w:val="28"/>
          <w:szCs w:val="28"/>
        </w:rPr>
        <w:t>холдинг</w:t>
      </w:r>
      <w:r w:rsidRPr="0047095E">
        <w:rPr>
          <w:rStyle w:val="listing-desc"/>
          <w:rFonts w:ascii="Times New Roman" w:hAnsi="Times New Roman" w:cs="Times New Roman"/>
          <w:sz w:val="28"/>
          <w:szCs w:val="28"/>
        </w:rPr>
        <w:t>).</w:t>
      </w:r>
    </w:p>
    <w:p w:rsidR="006F1981" w:rsidRPr="0047095E" w:rsidRDefault="006F1981" w:rsidP="006F1981">
      <w:pPr>
        <w:pStyle w:val="a3"/>
        <w:numPr>
          <w:ilvl w:val="0"/>
          <w:numId w:val="10"/>
        </w:numPr>
        <w:autoSpaceDE w:val="0"/>
        <w:autoSpaceDN w:val="0"/>
        <w:adjustRightInd w:val="0"/>
        <w:spacing w:after="0" w:line="312" w:lineRule="auto"/>
        <w:jc w:val="both"/>
        <w:rPr>
          <w:rStyle w:val="listing-desc"/>
          <w:rFonts w:ascii="Times New Roman" w:hAnsi="Times New Roman" w:cs="Times New Roman"/>
          <w:sz w:val="28"/>
          <w:szCs w:val="28"/>
        </w:rPr>
      </w:pPr>
      <w:r w:rsidRPr="0047095E">
        <w:rPr>
          <w:rStyle w:val="listing-desc"/>
          <w:rFonts w:ascii="Times New Roman" w:hAnsi="Times New Roman" w:cs="Times New Roman"/>
          <w:sz w:val="28"/>
          <w:szCs w:val="28"/>
        </w:rPr>
        <w:t>Денежная единица Нидерландов, введенная в 1816 г. Делится на 100 центов. Использовался в качестве золотой монеты некоторых европейских стран, применяется в виде денежной единицы Антильских островов и Суринама. Его называют также флорином, так как впервые он чеканился в городе Флоренция (</w:t>
      </w:r>
      <w:r w:rsidRPr="0047095E">
        <w:rPr>
          <w:rStyle w:val="listing-desc"/>
          <w:rFonts w:ascii="Times New Roman" w:hAnsi="Times New Roman" w:cs="Times New Roman"/>
          <w:i/>
          <w:sz w:val="28"/>
          <w:szCs w:val="28"/>
        </w:rPr>
        <w:t>гульден</w:t>
      </w:r>
      <w:r w:rsidRPr="0047095E">
        <w:rPr>
          <w:rStyle w:val="listing-desc"/>
          <w:rFonts w:ascii="Times New Roman" w:hAnsi="Times New Roman" w:cs="Times New Roman"/>
          <w:sz w:val="28"/>
          <w:szCs w:val="28"/>
        </w:rPr>
        <w:t>).</w:t>
      </w:r>
    </w:p>
    <w:p w:rsidR="006F1981" w:rsidRPr="0047095E" w:rsidRDefault="006F1981" w:rsidP="006F1981">
      <w:pPr>
        <w:pStyle w:val="a3"/>
        <w:numPr>
          <w:ilvl w:val="0"/>
          <w:numId w:val="10"/>
        </w:numPr>
        <w:autoSpaceDE w:val="0"/>
        <w:autoSpaceDN w:val="0"/>
        <w:adjustRightInd w:val="0"/>
        <w:spacing w:after="0" w:line="312" w:lineRule="auto"/>
        <w:jc w:val="both"/>
        <w:rPr>
          <w:rStyle w:val="listing-desc"/>
          <w:rFonts w:ascii="Times New Roman" w:hAnsi="Times New Roman" w:cs="Times New Roman"/>
          <w:sz w:val="28"/>
          <w:szCs w:val="28"/>
        </w:rPr>
      </w:pPr>
      <w:r w:rsidRPr="0047095E">
        <w:rPr>
          <w:rStyle w:val="listing-desc"/>
          <w:rFonts w:ascii="Times New Roman" w:hAnsi="Times New Roman" w:cs="Times New Roman"/>
          <w:sz w:val="28"/>
          <w:szCs w:val="28"/>
        </w:rPr>
        <w:t>Обязательные сборы, взимаемые государством с доходов или имущества юридических и физических лиц (</w:t>
      </w:r>
      <w:r w:rsidRPr="0047095E">
        <w:rPr>
          <w:rStyle w:val="listing-desc"/>
          <w:rFonts w:ascii="Times New Roman" w:hAnsi="Times New Roman" w:cs="Times New Roman"/>
          <w:i/>
          <w:sz w:val="28"/>
          <w:szCs w:val="28"/>
        </w:rPr>
        <w:t>налог</w:t>
      </w:r>
      <w:r w:rsidRPr="0047095E">
        <w:rPr>
          <w:rStyle w:val="listing-desc"/>
          <w:rFonts w:ascii="Times New Roman" w:hAnsi="Times New Roman" w:cs="Times New Roman"/>
          <w:sz w:val="28"/>
          <w:szCs w:val="28"/>
        </w:rPr>
        <w:t>).</w:t>
      </w:r>
    </w:p>
    <w:p w:rsidR="006F1981" w:rsidRPr="0047095E" w:rsidRDefault="006F1981" w:rsidP="006F1981">
      <w:pPr>
        <w:pStyle w:val="a3"/>
        <w:numPr>
          <w:ilvl w:val="0"/>
          <w:numId w:val="10"/>
        </w:numPr>
        <w:autoSpaceDE w:val="0"/>
        <w:autoSpaceDN w:val="0"/>
        <w:adjustRightInd w:val="0"/>
        <w:spacing w:after="0" w:line="312" w:lineRule="auto"/>
        <w:jc w:val="both"/>
        <w:rPr>
          <w:rStyle w:val="listing-desc"/>
          <w:rFonts w:ascii="Times New Roman" w:hAnsi="Times New Roman" w:cs="Times New Roman"/>
          <w:sz w:val="28"/>
          <w:szCs w:val="28"/>
        </w:rPr>
      </w:pPr>
      <w:r w:rsidRPr="0047095E">
        <w:rPr>
          <w:rFonts w:ascii="Times New Roman" w:hAnsi="Times New Roman" w:cs="Times New Roman"/>
          <w:sz w:val="28"/>
          <w:szCs w:val="28"/>
        </w:rPr>
        <w:t>Б</w:t>
      </w:r>
      <w:r w:rsidRPr="0047095E">
        <w:rPr>
          <w:rStyle w:val="listing-desc"/>
          <w:rFonts w:ascii="Times New Roman" w:hAnsi="Times New Roman" w:cs="Times New Roman"/>
          <w:sz w:val="28"/>
          <w:szCs w:val="28"/>
        </w:rPr>
        <w:t>оковая поверхность (ободок, ребро, обрез) монеты, медали (</w:t>
      </w:r>
      <w:r w:rsidRPr="0047095E">
        <w:rPr>
          <w:rStyle w:val="listing-desc"/>
          <w:rFonts w:ascii="Times New Roman" w:hAnsi="Times New Roman" w:cs="Times New Roman"/>
          <w:i/>
          <w:sz w:val="28"/>
          <w:szCs w:val="28"/>
        </w:rPr>
        <w:t>гурт</w:t>
      </w:r>
      <w:r w:rsidRPr="0047095E">
        <w:rPr>
          <w:rStyle w:val="listing-desc"/>
          <w:rFonts w:ascii="Times New Roman" w:hAnsi="Times New Roman" w:cs="Times New Roman"/>
          <w:sz w:val="28"/>
          <w:szCs w:val="28"/>
        </w:rPr>
        <w:t>)</w:t>
      </w:r>
    </w:p>
    <w:p w:rsidR="006F1981" w:rsidRPr="0047095E" w:rsidRDefault="006F1981" w:rsidP="006F1981">
      <w:pPr>
        <w:pStyle w:val="a3"/>
        <w:numPr>
          <w:ilvl w:val="0"/>
          <w:numId w:val="10"/>
        </w:numPr>
        <w:autoSpaceDE w:val="0"/>
        <w:autoSpaceDN w:val="0"/>
        <w:adjustRightInd w:val="0"/>
        <w:spacing w:after="0" w:line="312" w:lineRule="auto"/>
        <w:jc w:val="both"/>
        <w:rPr>
          <w:rFonts w:ascii="Times New Roman" w:hAnsi="Times New Roman" w:cs="Times New Roman"/>
          <w:sz w:val="28"/>
          <w:szCs w:val="28"/>
        </w:rPr>
      </w:pPr>
      <w:r w:rsidRPr="0047095E">
        <w:rPr>
          <w:rStyle w:val="listing-desc"/>
          <w:rFonts w:ascii="Times New Roman" w:hAnsi="Times New Roman" w:cs="Times New Roman"/>
          <w:sz w:val="28"/>
          <w:szCs w:val="28"/>
        </w:rPr>
        <w:t>Государственное учреждение, контролирующее провоз грузов и имущества, в том числе багажа и почтовых отправлений через границу (</w:t>
      </w:r>
      <w:r w:rsidRPr="0047095E">
        <w:rPr>
          <w:rStyle w:val="listing-desc"/>
          <w:rFonts w:ascii="Times New Roman" w:hAnsi="Times New Roman" w:cs="Times New Roman"/>
          <w:i/>
          <w:sz w:val="28"/>
          <w:szCs w:val="28"/>
        </w:rPr>
        <w:t>таможня</w:t>
      </w:r>
      <w:r w:rsidRPr="0047095E">
        <w:rPr>
          <w:rStyle w:val="listing-desc"/>
          <w:rFonts w:ascii="Times New Roman" w:hAnsi="Times New Roman" w:cs="Times New Roman"/>
          <w:sz w:val="28"/>
          <w:szCs w:val="28"/>
        </w:rPr>
        <w:t>).</w:t>
      </w:r>
    </w:p>
    <w:p w:rsidR="006F1981" w:rsidRPr="0047095E" w:rsidRDefault="006F1981" w:rsidP="0038651B">
      <w:pPr>
        <w:autoSpaceDE w:val="0"/>
        <w:autoSpaceDN w:val="0"/>
        <w:adjustRightInd w:val="0"/>
        <w:spacing w:after="0" w:line="240" w:lineRule="auto"/>
        <w:jc w:val="both"/>
        <w:rPr>
          <w:rFonts w:ascii="Times New Roman" w:hAnsi="Times New Roman" w:cs="Times New Roman"/>
          <w:bCs/>
          <w:i/>
          <w:color w:val="000000"/>
          <w:sz w:val="28"/>
          <w:szCs w:val="28"/>
        </w:rPr>
      </w:pPr>
    </w:p>
    <w:p w:rsidR="008E7251" w:rsidRPr="0047095E" w:rsidRDefault="008E7251" w:rsidP="00A91DD4">
      <w:pPr>
        <w:pStyle w:val="5"/>
        <w:spacing w:line="360" w:lineRule="auto"/>
        <w:jc w:val="both"/>
        <w:rPr>
          <w:b w:val="0"/>
          <w:sz w:val="28"/>
          <w:szCs w:val="28"/>
        </w:rPr>
      </w:pPr>
      <w:r w:rsidRPr="0047095E">
        <w:rPr>
          <w:b w:val="0"/>
          <w:sz w:val="28"/>
          <w:szCs w:val="28"/>
          <w:u w:val="single"/>
        </w:rPr>
        <w:t>Комментарий для экспертов</w:t>
      </w:r>
      <w:r w:rsidRPr="0047095E">
        <w:rPr>
          <w:b w:val="0"/>
          <w:sz w:val="28"/>
          <w:szCs w:val="28"/>
        </w:rPr>
        <w:t>: за каждый правильный ответ – 1 балл.</w:t>
      </w:r>
    </w:p>
    <w:p w:rsidR="001E2D7B" w:rsidRPr="0047095E" w:rsidRDefault="001E2D7B" w:rsidP="0038651B">
      <w:pPr>
        <w:autoSpaceDE w:val="0"/>
        <w:autoSpaceDN w:val="0"/>
        <w:adjustRightInd w:val="0"/>
        <w:spacing w:after="0"/>
        <w:jc w:val="both"/>
        <w:rPr>
          <w:rFonts w:ascii="Times New Roman" w:hAnsi="Times New Roman" w:cs="Times New Roman"/>
          <w:b/>
          <w:sz w:val="28"/>
          <w:szCs w:val="28"/>
        </w:rPr>
      </w:pPr>
    </w:p>
    <w:p w:rsidR="001E2D7B" w:rsidRPr="0047095E" w:rsidRDefault="001E2D7B" w:rsidP="0038651B">
      <w:pPr>
        <w:autoSpaceDE w:val="0"/>
        <w:autoSpaceDN w:val="0"/>
        <w:adjustRightInd w:val="0"/>
        <w:spacing w:after="0"/>
        <w:jc w:val="both"/>
        <w:rPr>
          <w:rFonts w:ascii="Times New Roman" w:hAnsi="Times New Roman" w:cs="Times New Roman"/>
          <w:b/>
          <w:sz w:val="28"/>
          <w:szCs w:val="28"/>
        </w:rPr>
      </w:pPr>
    </w:p>
    <w:p w:rsidR="001E2D7B" w:rsidRPr="0047095E" w:rsidRDefault="001E2D7B" w:rsidP="0038651B">
      <w:pPr>
        <w:autoSpaceDE w:val="0"/>
        <w:autoSpaceDN w:val="0"/>
        <w:adjustRightInd w:val="0"/>
        <w:spacing w:after="0"/>
        <w:jc w:val="both"/>
        <w:rPr>
          <w:rFonts w:ascii="Times New Roman" w:hAnsi="Times New Roman" w:cs="Times New Roman"/>
          <w:b/>
          <w:sz w:val="28"/>
          <w:szCs w:val="28"/>
        </w:rPr>
      </w:pPr>
    </w:p>
    <w:p w:rsidR="00F053C3" w:rsidRPr="0047095E" w:rsidRDefault="003550B1" w:rsidP="00F053C3">
      <w:pPr>
        <w:autoSpaceDE w:val="0"/>
        <w:autoSpaceDN w:val="0"/>
        <w:adjustRightInd w:val="0"/>
        <w:spacing w:after="0"/>
        <w:jc w:val="both"/>
        <w:rPr>
          <w:rFonts w:ascii="Times New Roman" w:hAnsi="Times New Roman" w:cs="Times New Roman"/>
          <w:b/>
          <w:sz w:val="28"/>
          <w:szCs w:val="28"/>
        </w:rPr>
      </w:pPr>
      <w:r w:rsidRPr="0047095E">
        <w:rPr>
          <w:rFonts w:ascii="Times New Roman" w:hAnsi="Times New Roman" w:cs="Times New Roman"/>
          <w:b/>
          <w:sz w:val="28"/>
          <w:szCs w:val="28"/>
        </w:rPr>
        <w:t>З</w:t>
      </w:r>
      <w:r w:rsidR="0038651B" w:rsidRPr="0047095E">
        <w:rPr>
          <w:rFonts w:ascii="Times New Roman" w:hAnsi="Times New Roman" w:cs="Times New Roman"/>
          <w:b/>
          <w:sz w:val="28"/>
          <w:szCs w:val="28"/>
        </w:rPr>
        <w:t xml:space="preserve">адание 8. </w:t>
      </w:r>
      <w:r w:rsidR="00431F1A">
        <w:rPr>
          <w:rFonts w:ascii="Times New Roman" w:hAnsi="Times New Roman" w:cs="Times New Roman"/>
          <w:b/>
          <w:sz w:val="28"/>
          <w:szCs w:val="28"/>
        </w:rPr>
        <w:t>Определите, какие социальные</w:t>
      </w:r>
      <w:r w:rsidR="00F053C3" w:rsidRPr="0047095E">
        <w:rPr>
          <w:rFonts w:ascii="Times New Roman" w:hAnsi="Times New Roman" w:cs="Times New Roman"/>
          <w:b/>
          <w:sz w:val="28"/>
          <w:szCs w:val="28"/>
        </w:rPr>
        <w:t xml:space="preserve"> явления описывают приведенные ниже пословицы и поговорки. Какую оценку этих явлений они несут? Согласны ли вы</w:t>
      </w:r>
      <w:r w:rsidR="00431F1A">
        <w:rPr>
          <w:rFonts w:ascii="Times New Roman" w:hAnsi="Times New Roman" w:cs="Times New Roman"/>
          <w:b/>
          <w:sz w:val="28"/>
          <w:szCs w:val="28"/>
        </w:rPr>
        <w:t xml:space="preserve"> с</w:t>
      </w:r>
      <w:bookmarkStart w:id="0" w:name="_GoBack"/>
      <w:bookmarkEnd w:id="0"/>
      <w:r w:rsidR="00F053C3" w:rsidRPr="0047095E">
        <w:rPr>
          <w:rFonts w:ascii="Times New Roman" w:hAnsi="Times New Roman" w:cs="Times New Roman"/>
          <w:b/>
          <w:sz w:val="28"/>
          <w:szCs w:val="28"/>
        </w:rPr>
        <w:t xml:space="preserve"> такой оценкой? Почему? Дайте развернутый ответ </w:t>
      </w:r>
      <w:r w:rsidR="00E80F5E" w:rsidRPr="0047095E">
        <w:rPr>
          <w:rFonts w:ascii="Times New Roman" w:hAnsi="Times New Roman" w:cs="Times New Roman"/>
          <w:b/>
          <w:sz w:val="28"/>
          <w:szCs w:val="28"/>
        </w:rPr>
        <w:t>(18</w:t>
      </w:r>
      <w:r w:rsidR="0038651B" w:rsidRPr="0047095E">
        <w:rPr>
          <w:rFonts w:ascii="Times New Roman" w:hAnsi="Times New Roman" w:cs="Times New Roman"/>
          <w:b/>
          <w:sz w:val="28"/>
          <w:szCs w:val="28"/>
        </w:rPr>
        <w:t xml:space="preserve"> баллов)</w:t>
      </w:r>
      <w:r w:rsidR="00F053C3" w:rsidRPr="0047095E">
        <w:rPr>
          <w:rFonts w:ascii="Times New Roman" w:hAnsi="Times New Roman" w:cs="Times New Roman"/>
          <w:b/>
          <w:sz w:val="28"/>
          <w:szCs w:val="28"/>
        </w:rPr>
        <w:t>.</w:t>
      </w:r>
    </w:p>
    <w:p w:rsidR="00F053C3" w:rsidRPr="0047095E" w:rsidRDefault="00F053C3" w:rsidP="00F053C3">
      <w:pPr>
        <w:pStyle w:val="a3"/>
        <w:autoSpaceDE w:val="0"/>
        <w:autoSpaceDN w:val="0"/>
        <w:adjustRightInd w:val="0"/>
        <w:spacing w:after="0"/>
        <w:ind w:left="780"/>
        <w:jc w:val="both"/>
        <w:rPr>
          <w:rFonts w:ascii="Times New Roman" w:hAnsi="Times New Roman" w:cs="Times New Roman"/>
          <w:b/>
          <w:sz w:val="28"/>
          <w:szCs w:val="28"/>
        </w:rPr>
      </w:pPr>
      <w:r w:rsidRPr="0047095E">
        <w:rPr>
          <w:rFonts w:ascii="Times New Roman" w:hAnsi="Times New Roman" w:cs="Times New Roman"/>
          <w:b/>
          <w:sz w:val="28"/>
          <w:szCs w:val="28"/>
        </w:rPr>
        <w:t xml:space="preserve">8.1. </w:t>
      </w:r>
      <w:r w:rsidR="0047095E">
        <w:rPr>
          <w:rFonts w:ascii="Times New Roman" w:hAnsi="Times New Roman" w:cs="Times New Roman"/>
          <w:b/>
          <w:sz w:val="28"/>
          <w:szCs w:val="28"/>
        </w:rPr>
        <w:t>Жизнь не по средствам</w:t>
      </w:r>
      <w:r w:rsidRPr="0047095E">
        <w:rPr>
          <w:rFonts w:ascii="Times New Roman" w:hAnsi="Times New Roman" w:cs="Times New Roman"/>
          <w:b/>
          <w:sz w:val="28"/>
          <w:szCs w:val="28"/>
        </w:rPr>
        <w:t>.</w:t>
      </w:r>
    </w:p>
    <w:p w:rsidR="00F053C3" w:rsidRPr="0047095E" w:rsidRDefault="00F053C3" w:rsidP="00F053C3">
      <w:pPr>
        <w:pStyle w:val="a3"/>
        <w:autoSpaceDE w:val="0"/>
        <w:autoSpaceDN w:val="0"/>
        <w:adjustRightInd w:val="0"/>
        <w:spacing w:after="0"/>
        <w:ind w:left="780"/>
        <w:jc w:val="both"/>
        <w:rPr>
          <w:rFonts w:ascii="Times New Roman" w:hAnsi="Times New Roman" w:cs="Times New Roman"/>
          <w:b/>
          <w:sz w:val="28"/>
          <w:szCs w:val="28"/>
        </w:rPr>
      </w:pPr>
      <w:r w:rsidRPr="0047095E">
        <w:rPr>
          <w:rFonts w:ascii="Times New Roman" w:hAnsi="Times New Roman" w:cs="Times New Roman"/>
          <w:b/>
          <w:sz w:val="28"/>
          <w:szCs w:val="28"/>
        </w:rPr>
        <w:t>8.2. Лен</w:t>
      </w:r>
      <w:r w:rsidR="0047095E">
        <w:rPr>
          <w:rFonts w:ascii="Times New Roman" w:hAnsi="Times New Roman" w:cs="Times New Roman"/>
          <w:b/>
          <w:sz w:val="28"/>
          <w:szCs w:val="28"/>
        </w:rPr>
        <w:t>ь</w:t>
      </w:r>
      <w:r w:rsidRPr="0047095E">
        <w:rPr>
          <w:rFonts w:ascii="Times New Roman" w:hAnsi="Times New Roman" w:cs="Times New Roman"/>
          <w:b/>
          <w:sz w:val="28"/>
          <w:szCs w:val="28"/>
        </w:rPr>
        <w:t>.</w:t>
      </w:r>
    </w:p>
    <w:p w:rsidR="00F053C3" w:rsidRPr="0047095E" w:rsidRDefault="00F053C3" w:rsidP="00F053C3">
      <w:pPr>
        <w:pStyle w:val="a3"/>
        <w:autoSpaceDE w:val="0"/>
        <w:autoSpaceDN w:val="0"/>
        <w:adjustRightInd w:val="0"/>
        <w:spacing w:after="0"/>
        <w:ind w:left="780"/>
        <w:jc w:val="both"/>
        <w:rPr>
          <w:rFonts w:ascii="Times New Roman" w:hAnsi="Times New Roman" w:cs="Times New Roman"/>
          <w:b/>
          <w:sz w:val="28"/>
          <w:szCs w:val="28"/>
        </w:rPr>
      </w:pPr>
      <w:r w:rsidRPr="0047095E">
        <w:rPr>
          <w:rFonts w:ascii="Times New Roman" w:hAnsi="Times New Roman" w:cs="Times New Roman"/>
          <w:b/>
          <w:sz w:val="28"/>
          <w:szCs w:val="28"/>
        </w:rPr>
        <w:lastRenderedPageBreak/>
        <w:t>8.3. Фатализм.</w:t>
      </w:r>
    </w:p>
    <w:p w:rsidR="005D3ABB" w:rsidRPr="0047095E" w:rsidRDefault="003550B1" w:rsidP="003550B1">
      <w:pPr>
        <w:jc w:val="both"/>
        <w:rPr>
          <w:rFonts w:ascii="Times New Roman" w:hAnsi="Times New Roman" w:cs="Times New Roman"/>
          <w:i/>
          <w:sz w:val="28"/>
          <w:szCs w:val="28"/>
        </w:rPr>
      </w:pPr>
      <w:r w:rsidRPr="0047095E">
        <w:rPr>
          <w:rFonts w:ascii="Times New Roman" w:hAnsi="Times New Roman" w:cs="Times New Roman"/>
          <w:sz w:val="28"/>
          <w:szCs w:val="28"/>
          <w:u w:val="single"/>
        </w:rPr>
        <w:t>Комментарий для экспертов</w:t>
      </w:r>
      <w:r w:rsidRPr="0047095E">
        <w:rPr>
          <w:rFonts w:ascii="Times New Roman" w:hAnsi="Times New Roman" w:cs="Times New Roman"/>
          <w:sz w:val="28"/>
          <w:szCs w:val="28"/>
        </w:rPr>
        <w:t>:</w:t>
      </w:r>
      <w:r w:rsidR="00F053C3" w:rsidRPr="0047095E">
        <w:rPr>
          <w:rFonts w:ascii="Times New Roman" w:hAnsi="Times New Roman" w:cs="Times New Roman"/>
          <w:i/>
          <w:sz w:val="28"/>
          <w:szCs w:val="28"/>
        </w:rPr>
        <w:t xml:space="preserve">за каждое корректно описанное социальное явление – 1 </w:t>
      </w:r>
      <w:r w:rsidR="005D3ABB" w:rsidRPr="0047095E">
        <w:rPr>
          <w:rFonts w:ascii="Times New Roman" w:hAnsi="Times New Roman" w:cs="Times New Roman"/>
          <w:i/>
          <w:sz w:val="28"/>
          <w:szCs w:val="28"/>
        </w:rPr>
        <w:t>балл +за каждый развернутый ответ от 1 до 5 баллов.</w:t>
      </w:r>
    </w:p>
    <w:p w:rsidR="003550B1" w:rsidRPr="0047095E" w:rsidRDefault="005D3ABB" w:rsidP="003550B1">
      <w:pPr>
        <w:jc w:val="both"/>
        <w:rPr>
          <w:rFonts w:ascii="Times New Roman" w:hAnsi="Times New Roman" w:cs="Times New Roman"/>
          <w:b/>
          <w:i/>
          <w:sz w:val="28"/>
          <w:szCs w:val="28"/>
        </w:rPr>
      </w:pPr>
      <w:r w:rsidRPr="0047095E">
        <w:rPr>
          <w:rFonts w:ascii="Times New Roman" w:hAnsi="Times New Roman" w:cs="Times New Roman"/>
          <w:i/>
          <w:sz w:val="28"/>
          <w:szCs w:val="28"/>
        </w:rPr>
        <w:t>П</w:t>
      </w:r>
      <w:r w:rsidR="003550B1" w:rsidRPr="0047095E">
        <w:rPr>
          <w:rFonts w:ascii="Times New Roman" w:hAnsi="Times New Roman" w:cs="Times New Roman"/>
          <w:i/>
          <w:sz w:val="28"/>
          <w:szCs w:val="28"/>
        </w:rPr>
        <w:t xml:space="preserve">ри проверке </w:t>
      </w:r>
      <w:r w:rsidR="00F053C3" w:rsidRPr="0047095E">
        <w:rPr>
          <w:rFonts w:ascii="Times New Roman" w:hAnsi="Times New Roman" w:cs="Times New Roman"/>
          <w:i/>
          <w:sz w:val="28"/>
          <w:szCs w:val="28"/>
        </w:rPr>
        <w:t xml:space="preserve">развернутого </w:t>
      </w:r>
      <w:r w:rsidR="003550B1" w:rsidRPr="0047095E">
        <w:rPr>
          <w:rFonts w:ascii="Times New Roman" w:hAnsi="Times New Roman" w:cs="Times New Roman"/>
          <w:i/>
          <w:sz w:val="28"/>
          <w:szCs w:val="28"/>
        </w:rPr>
        <w:t>ответа жюри следует руководствоваться следующими требованиями:</w:t>
      </w:r>
    </w:p>
    <w:p w:rsidR="003550B1" w:rsidRPr="0047095E" w:rsidRDefault="003550B1" w:rsidP="003550B1">
      <w:pPr>
        <w:pStyle w:val="a3"/>
        <w:numPr>
          <w:ilvl w:val="0"/>
          <w:numId w:val="7"/>
        </w:numPr>
        <w:jc w:val="both"/>
        <w:rPr>
          <w:rFonts w:ascii="Times New Roman" w:hAnsi="Times New Roman" w:cs="Times New Roman"/>
          <w:i/>
          <w:sz w:val="28"/>
          <w:szCs w:val="28"/>
        </w:rPr>
      </w:pPr>
      <w:r w:rsidRPr="0047095E">
        <w:rPr>
          <w:rFonts w:ascii="Times New Roman" w:hAnsi="Times New Roman" w:cs="Times New Roman"/>
          <w:i/>
          <w:sz w:val="28"/>
          <w:szCs w:val="28"/>
        </w:rPr>
        <w:t>Аргументированность, убедитель</w:t>
      </w:r>
      <w:r w:rsidR="00A2131A" w:rsidRPr="0047095E">
        <w:rPr>
          <w:rFonts w:ascii="Times New Roman" w:hAnsi="Times New Roman" w:cs="Times New Roman"/>
          <w:i/>
          <w:sz w:val="28"/>
          <w:szCs w:val="28"/>
        </w:rPr>
        <w:t>н</w:t>
      </w:r>
      <w:r w:rsidR="005D3ABB" w:rsidRPr="0047095E">
        <w:rPr>
          <w:rFonts w:ascii="Times New Roman" w:hAnsi="Times New Roman" w:cs="Times New Roman"/>
          <w:i/>
          <w:sz w:val="28"/>
          <w:szCs w:val="28"/>
        </w:rPr>
        <w:t>ость  суждений и выводов. -  (1-2</w:t>
      </w:r>
      <w:r w:rsidRPr="0047095E">
        <w:rPr>
          <w:rFonts w:ascii="Times New Roman" w:hAnsi="Times New Roman" w:cs="Times New Roman"/>
          <w:i/>
          <w:sz w:val="28"/>
          <w:szCs w:val="28"/>
        </w:rPr>
        <w:t xml:space="preserve"> б.)       </w:t>
      </w:r>
    </w:p>
    <w:p w:rsidR="003550B1" w:rsidRPr="0047095E" w:rsidRDefault="003550B1" w:rsidP="003550B1">
      <w:pPr>
        <w:pStyle w:val="a3"/>
        <w:numPr>
          <w:ilvl w:val="0"/>
          <w:numId w:val="7"/>
        </w:numPr>
        <w:jc w:val="both"/>
        <w:rPr>
          <w:rFonts w:ascii="Times New Roman" w:hAnsi="Times New Roman" w:cs="Times New Roman"/>
          <w:b/>
          <w:i/>
          <w:sz w:val="28"/>
          <w:szCs w:val="28"/>
        </w:rPr>
      </w:pPr>
      <w:r w:rsidRPr="0047095E">
        <w:rPr>
          <w:rFonts w:ascii="Times New Roman" w:hAnsi="Times New Roman" w:cs="Times New Roman"/>
          <w:i/>
          <w:sz w:val="28"/>
          <w:szCs w:val="28"/>
        </w:rPr>
        <w:t>Владение теоретическим материалом (уместное и точное использование понятий, терминов и т.п.). -  (</w:t>
      </w:r>
      <w:r w:rsidR="005D3ABB" w:rsidRPr="0047095E">
        <w:rPr>
          <w:rFonts w:ascii="Times New Roman" w:hAnsi="Times New Roman" w:cs="Times New Roman"/>
          <w:i/>
          <w:sz w:val="28"/>
          <w:szCs w:val="28"/>
        </w:rPr>
        <w:t>1-2</w:t>
      </w:r>
      <w:r w:rsidRPr="0047095E">
        <w:rPr>
          <w:rFonts w:ascii="Times New Roman" w:hAnsi="Times New Roman" w:cs="Times New Roman"/>
          <w:i/>
          <w:sz w:val="28"/>
          <w:szCs w:val="28"/>
        </w:rPr>
        <w:t xml:space="preserve"> б.)</w:t>
      </w:r>
    </w:p>
    <w:p w:rsidR="003550B1" w:rsidRPr="0047095E" w:rsidRDefault="003550B1" w:rsidP="003550B1">
      <w:pPr>
        <w:pStyle w:val="a3"/>
        <w:numPr>
          <w:ilvl w:val="0"/>
          <w:numId w:val="7"/>
        </w:numPr>
        <w:jc w:val="both"/>
        <w:rPr>
          <w:rFonts w:ascii="Times New Roman" w:hAnsi="Times New Roman" w:cs="Times New Roman"/>
          <w:sz w:val="28"/>
          <w:szCs w:val="28"/>
        </w:rPr>
      </w:pPr>
      <w:r w:rsidRPr="0047095E">
        <w:rPr>
          <w:rFonts w:ascii="Times New Roman" w:hAnsi="Times New Roman" w:cs="Times New Roman"/>
          <w:i/>
          <w:sz w:val="28"/>
          <w:szCs w:val="28"/>
        </w:rPr>
        <w:t>Знание  социальных, исторических фактов, наличие литературных и жизненных примеров. -  (</w:t>
      </w:r>
      <w:r w:rsidR="005D3ABB" w:rsidRPr="0047095E">
        <w:rPr>
          <w:rFonts w:ascii="Times New Roman" w:hAnsi="Times New Roman" w:cs="Times New Roman"/>
          <w:i/>
          <w:sz w:val="28"/>
          <w:szCs w:val="28"/>
        </w:rPr>
        <w:t>1</w:t>
      </w:r>
      <w:r w:rsidRPr="0047095E">
        <w:rPr>
          <w:rFonts w:ascii="Times New Roman" w:hAnsi="Times New Roman" w:cs="Times New Roman"/>
          <w:i/>
          <w:sz w:val="28"/>
          <w:szCs w:val="28"/>
        </w:rPr>
        <w:t xml:space="preserve"> б.)</w:t>
      </w:r>
    </w:p>
    <w:p w:rsidR="00AB6067" w:rsidRPr="0047095E" w:rsidRDefault="00AB6067" w:rsidP="00AB6067">
      <w:pPr>
        <w:pStyle w:val="Style36"/>
        <w:widowControl/>
        <w:tabs>
          <w:tab w:val="left" w:pos="0"/>
        </w:tabs>
        <w:spacing w:before="100" w:beforeAutospacing="1" w:after="100" w:afterAutospacing="1" w:line="360" w:lineRule="auto"/>
        <w:ind w:left="360"/>
        <w:rPr>
          <w:rStyle w:val="FontStyle103"/>
          <w:sz w:val="28"/>
          <w:szCs w:val="28"/>
        </w:rPr>
      </w:pPr>
    </w:p>
    <w:p w:rsidR="006B66DA" w:rsidRPr="0047095E" w:rsidRDefault="006B66DA" w:rsidP="007438A1">
      <w:pPr>
        <w:rPr>
          <w:rFonts w:ascii="Times New Roman" w:hAnsi="Times New Roman" w:cs="Times New Roman"/>
        </w:rPr>
      </w:pPr>
    </w:p>
    <w:sectPr w:rsidR="006B66DA" w:rsidRPr="0047095E" w:rsidSect="001A6FF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2055" w:rsidRDefault="00FC2055" w:rsidP="003550B1">
      <w:pPr>
        <w:spacing w:after="0" w:line="240" w:lineRule="auto"/>
      </w:pPr>
      <w:r>
        <w:separator/>
      </w:r>
    </w:p>
  </w:endnote>
  <w:endnote w:type="continuationSeparator" w:id="1">
    <w:p w:rsidR="00FC2055" w:rsidRDefault="00FC2055" w:rsidP="003550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2055" w:rsidRDefault="00FC2055" w:rsidP="003550B1">
      <w:pPr>
        <w:spacing w:after="0" w:line="240" w:lineRule="auto"/>
      </w:pPr>
      <w:r>
        <w:separator/>
      </w:r>
    </w:p>
  </w:footnote>
  <w:footnote w:type="continuationSeparator" w:id="1">
    <w:p w:rsidR="00FC2055" w:rsidRDefault="00FC2055" w:rsidP="003550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0578C"/>
    <w:multiLevelType w:val="hybridMultilevel"/>
    <w:tmpl w:val="8B1404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733511"/>
    <w:multiLevelType w:val="hybridMultilevel"/>
    <w:tmpl w:val="FCC26A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A12A04"/>
    <w:multiLevelType w:val="hybridMultilevel"/>
    <w:tmpl w:val="712653EA"/>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16AB58BE"/>
    <w:multiLevelType w:val="hybridMultilevel"/>
    <w:tmpl w:val="CAF0E73C"/>
    <w:lvl w:ilvl="0" w:tplc="A89CEA62">
      <w:start w:val="1"/>
      <w:numFmt w:val="decimal"/>
      <w:lvlText w:val="%1."/>
      <w:lvlJc w:val="left"/>
      <w:pPr>
        <w:ind w:left="72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FC32AD"/>
    <w:multiLevelType w:val="hybridMultilevel"/>
    <w:tmpl w:val="712653EA"/>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2C2824B4"/>
    <w:multiLevelType w:val="hybridMultilevel"/>
    <w:tmpl w:val="93769B2E"/>
    <w:lvl w:ilvl="0" w:tplc="B21A15AA">
      <w:start w:val="1"/>
      <w:numFmt w:val="decimal"/>
      <w:lvlText w:val="6.%1."/>
      <w:lvlJc w:val="left"/>
      <w:pPr>
        <w:ind w:left="36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0625127"/>
    <w:multiLevelType w:val="hybridMultilevel"/>
    <w:tmpl w:val="958C8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5114D9"/>
    <w:multiLevelType w:val="hybridMultilevel"/>
    <w:tmpl w:val="D8AE34AC"/>
    <w:lvl w:ilvl="0" w:tplc="FDCADA2A">
      <w:start w:val="1"/>
      <w:numFmt w:val="decimal"/>
      <w:lvlText w:val="%1."/>
      <w:lvlJc w:val="left"/>
      <w:pPr>
        <w:ind w:left="720" w:hanging="360"/>
      </w:pPr>
      <w:rPr>
        <w:rFonts w:ascii="Times New Roman" w:hAnsi="Times New Roman" w:cs="Times New Roman"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B245DB"/>
    <w:multiLevelType w:val="hybridMultilevel"/>
    <w:tmpl w:val="9662C15E"/>
    <w:lvl w:ilvl="0" w:tplc="AE465AD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0636D8"/>
    <w:multiLevelType w:val="hybridMultilevel"/>
    <w:tmpl w:val="C3844166"/>
    <w:lvl w:ilvl="0" w:tplc="312A5F9C">
      <w:start w:val="1"/>
      <w:numFmt w:val="decimal"/>
      <w:lvlText w:val="%1."/>
      <w:lvlJc w:val="left"/>
      <w:pPr>
        <w:ind w:left="36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7912A84"/>
    <w:multiLevelType w:val="singleLevel"/>
    <w:tmpl w:val="44889968"/>
    <w:lvl w:ilvl="0">
      <w:start w:val="1"/>
      <w:numFmt w:val="decimal"/>
      <w:lvlText w:val="3.%1."/>
      <w:lvlJc w:val="left"/>
      <w:pPr>
        <w:ind w:left="360" w:hanging="360"/>
      </w:pPr>
      <w:rPr>
        <w:rFonts w:ascii="Times New Roman" w:hAnsi="Times New Roman" w:cs="Times New Roman" w:hint="default"/>
        <w:b/>
        <w:i w:val="0"/>
      </w:rPr>
    </w:lvl>
  </w:abstractNum>
  <w:abstractNum w:abstractNumId="11">
    <w:nsid w:val="651B7CDF"/>
    <w:multiLevelType w:val="hybridMultilevel"/>
    <w:tmpl w:val="1DBC2DF2"/>
    <w:lvl w:ilvl="0" w:tplc="7DFA76B2">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0"/>
  </w:num>
  <w:num w:numId="3">
    <w:abstractNumId w:val="5"/>
  </w:num>
  <w:num w:numId="4">
    <w:abstractNumId w:val="9"/>
  </w:num>
  <w:num w:numId="5">
    <w:abstractNumId w:val="3"/>
  </w:num>
  <w:num w:numId="6">
    <w:abstractNumId w:val="11"/>
  </w:num>
  <w:num w:numId="7">
    <w:abstractNumId w:val="8"/>
  </w:num>
  <w:num w:numId="8">
    <w:abstractNumId w:val="0"/>
  </w:num>
  <w:num w:numId="9">
    <w:abstractNumId w:val="6"/>
  </w:num>
  <w:num w:numId="10">
    <w:abstractNumId w:val="2"/>
  </w:num>
  <w:num w:numId="11">
    <w:abstractNumId w:val="1"/>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006CC8"/>
    <w:rsid w:val="00006CC8"/>
    <w:rsid w:val="000525E9"/>
    <w:rsid w:val="000650C1"/>
    <w:rsid w:val="00076F37"/>
    <w:rsid w:val="00097157"/>
    <w:rsid w:val="0010520C"/>
    <w:rsid w:val="00111AE1"/>
    <w:rsid w:val="00163396"/>
    <w:rsid w:val="001A3775"/>
    <w:rsid w:val="001A6FF5"/>
    <w:rsid w:val="001D32CA"/>
    <w:rsid w:val="001E2D7B"/>
    <w:rsid w:val="0024355F"/>
    <w:rsid w:val="00250368"/>
    <w:rsid w:val="00264D6F"/>
    <w:rsid w:val="002A1299"/>
    <w:rsid w:val="002A3A7E"/>
    <w:rsid w:val="002E4DBA"/>
    <w:rsid w:val="002F46F6"/>
    <w:rsid w:val="003103A7"/>
    <w:rsid w:val="003550B1"/>
    <w:rsid w:val="0038651B"/>
    <w:rsid w:val="00395896"/>
    <w:rsid w:val="003A582F"/>
    <w:rsid w:val="003B7061"/>
    <w:rsid w:val="003D3AA7"/>
    <w:rsid w:val="0040292F"/>
    <w:rsid w:val="00431C4F"/>
    <w:rsid w:val="00431F1A"/>
    <w:rsid w:val="004677B2"/>
    <w:rsid w:val="0047095E"/>
    <w:rsid w:val="004E6162"/>
    <w:rsid w:val="004F221B"/>
    <w:rsid w:val="00537165"/>
    <w:rsid w:val="0054321F"/>
    <w:rsid w:val="00547E22"/>
    <w:rsid w:val="0056525D"/>
    <w:rsid w:val="005A6B1E"/>
    <w:rsid w:val="005D3ABB"/>
    <w:rsid w:val="006371BE"/>
    <w:rsid w:val="006840F7"/>
    <w:rsid w:val="006925D4"/>
    <w:rsid w:val="006B3DFD"/>
    <w:rsid w:val="006B66DA"/>
    <w:rsid w:val="006C45B2"/>
    <w:rsid w:val="006D57F3"/>
    <w:rsid w:val="006F1981"/>
    <w:rsid w:val="007377A3"/>
    <w:rsid w:val="007438A1"/>
    <w:rsid w:val="007A6722"/>
    <w:rsid w:val="00800533"/>
    <w:rsid w:val="00806297"/>
    <w:rsid w:val="00823FF2"/>
    <w:rsid w:val="00854F50"/>
    <w:rsid w:val="008E7251"/>
    <w:rsid w:val="00963021"/>
    <w:rsid w:val="0098360F"/>
    <w:rsid w:val="009E5F73"/>
    <w:rsid w:val="009F5F1C"/>
    <w:rsid w:val="00A2131A"/>
    <w:rsid w:val="00A2443C"/>
    <w:rsid w:val="00A401C9"/>
    <w:rsid w:val="00A506F5"/>
    <w:rsid w:val="00A6768A"/>
    <w:rsid w:val="00A91DD4"/>
    <w:rsid w:val="00AB6067"/>
    <w:rsid w:val="00B22DF4"/>
    <w:rsid w:val="00B9346C"/>
    <w:rsid w:val="00BE5431"/>
    <w:rsid w:val="00C04F44"/>
    <w:rsid w:val="00C163D8"/>
    <w:rsid w:val="00C510A7"/>
    <w:rsid w:val="00D37D09"/>
    <w:rsid w:val="00D40AA6"/>
    <w:rsid w:val="00D819B8"/>
    <w:rsid w:val="00D95922"/>
    <w:rsid w:val="00DC4309"/>
    <w:rsid w:val="00DD03D0"/>
    <w:rsid w:val="00DD096A"/>
    <w:rsid w:val="00E16C4B"/>
    <w:rsid w:val="00E80F5E"/>
    <w:rsid w:val="00F053C3"/>
    <w:rsid w:val="00F675C0"/>
    <w:rsid w:val="00FC2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FF5"/>
  </w:style>
  <w:style w:type="paragraph" w:styleId="5">
    <w:name w:val="heading 5"/>
    <w:basedOn w:val="a"/>
    <w:link w:val="50"/>
    <w:uiPriority w:val="9"/>
    <w:qFormat/>
    <w:rsid w:val="008E7251"/>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6B1E"/>
    <w:pPr>
      <w:ind w:left="720"/>
      <w:contextualSpacing/>
    </w:pPr>
  </w:style>
  <w:style w:type="paragraph" w:customStyle="1" w:styleId="Style15">
    <w:name w:val="Style15"/>
    <w:basedOn w:val="a"/>
    <w:uiPriority w:val="99"/>
    <w:rsid w:val="005A6B1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5A6B1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02">
    <w:name w:val="Font Style102"/>
    <w:basedOn w:val="a0"/>
    <w:uiPriority w:val="99"/>
    <w:rsid w:val="005A6B1E"/>
    <w:rPr>
      <w:rFonts w:ascii="Times New Roman" w:hAnsi="Times New Roman" w:cs="Times New Roman"/>
      <w:b/>
      <w:bCs/>
      <w:color w:val="000000"/>
      <w:sz w:val="22"/>
      <w:szCs w:val="22"/>
    </w:rPr>
  </w:style>
  <w:style w:type="character" w:customStyle="1" w:styleId="FontStyle103">
    <w:name w:val="Font Style103"/>
    <w:uiPriority w:val="99"/>
    <w:rsid w:val="00C510A7"/>
    <w:rPr>
      <w:rFonts w:ascii="Times New Roman" w:hAnsi="Times New Roman" w:cs="Times New Roman"/>
      <w:color w:val="000000"/>
      <w:sz w:val="22"/>
      <w:szCs w:val="22"/>
    </w:rPr>
  </w:style>
  <w:style w:type="paragraph" w:customStyle="1" w:styleId="Style36">
    <w:name w:val="Style36"/>
    <w:basedOn w:val="a"/>
    <w:uiPriority w:val="99"/>
    <w:rsid w:val="00C510A7"/>
    <w:pPr>
      <w:widowControl w:val="0"/>
      <w:autoSpaceDE w:val="0"/>
      <w:autoSpaceDN w:val="0"/>
      <w:adjustRightInd w:val="0"/>
      <w:spacing w:after="0" w:line="418" w:lineRule="exact"/>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24355F"/>
    <w:pPr>
      <w:widowControl w:val="0"/>
      <w:autoSpaceDE w:val="0"/>
      <w:autoSpaceDN w:val="0"/>
      <w:adjustRightInd w:val="0"/>
      <w:spacing w:after="0" w:line="422" w:lineRule="exact"/>
      <w:jc w:val="both"/>
    </w:pPr>
    <w:rPr>
      <w:rFonts w:ascii="Times New Roman" w:eastAsiaTheme="minorEastAsia" w:hAnsi="Times New Roman" w:cs="Times New Roman"/>
      <w:sz w:val="24"/>
      <w:szCs w:val="24"/>
      <w:lang w:eastAsia="ru-RU"/>
    </w:rPr>
  </w:style>
  <w:style w:type="character" w:customStyle="1" w:styleId="50">
    <w:name w:val="Заголовок 5 Знак"/>
    <w:basedOn w:val="a0"/>
    <w:link w:val="5"/>
    <w:uiPriority w:val="9"/>
    <w:rsid w:val="008E7251"/>
    <w:rPr>
      <w:rFonts w:ascii="Times New Roman" w:eastAsia="Times New Roman" w:hAnsi="Times New Roman" w:cs="Times New Roman"/>
      <w:b/>
      <w:bCs/>
      <w:sz w:val="20"/>
      <w:szCs w:val="20"/>
      <w:lang w:eastAsia="ru-RU"/>
    </w:rPr>
  </w:style>
  <w:style w:type="character" w:styleId="a4">
    <w:name w:val="Hyperlink"/>
    <w:basedOn w:val="a0"/>
    <w:uiPriority w:val="99"/>
    <w:semiHidden/>
    <w:unhideWhenUsed/>
    <w:rsid w:val="008E7251"/>
    <w:rPr>
      <w:color w:val="0000FF"/>
      <w:u w:val="single"/>
    </w:rPr>
  </w:style>
  <w:style w:type="character" w:styleId="a5">
    <w:name w:val="Strong"/>
    <w:basedOn w:val="a0"/>
    <w:uiPriority w:val="22"/>
    <w:qFormat/>
    <w:rsid w:val="008E7251"/>
    <w:rPr>
      <w:b/>
      <w:bCs/>
    </w:rPr>
  </w:style>
  <w:style w:type="character" w:styleId="a6">
    <w:name w:val="footnote reference"/>
    <w:basedOn w:val="a0"/>
    <w:uiPriority w:val="99"/>
    <w:semiHidden/>
    <w:unhideWhenUsed/>
    <w:rsid w:val="003550B1"/>
    <w:rPr>
      <w:vertAlign w:val="superscript"/>
    </w:rPr>
  </w:style>
  <w:style w:type="character" w:customStyle="1" w:styleId="w">
    <w:name w:val="w"/>
    <w:basedOn w:val="a0"/>
    <w:rsid w:val="0054321F"/>
  </w:style>
  <w:style w:type="character" w:customStyle="1" w:styleId="sem">
    <w:name w:val="sem"/>
    <w:basedOn w:val="a0"/>
    <w:rsid w:val="006F1981"/>
  </w:style>
  <w:style w:type="character" w:customStyle="1" w:styleId="listing-desc">
    <w:name w:val="listing-desc"/>
    <w:basedOn w:val="a0"/>
    <w:rsid w:val="006F19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link w:val="50"/>
    <w:uiPriority w:val="9"/>
    <w:qFormat/>
    <w:rsid w:val="008E7251"/>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6B1E"/>
    <w:pPr>
      <w:ind w:left="720"/>
      <w:contextualSpacing/>
    </w:pPr>
  </w:style>
  <w:style w:type="paragraph" w:customStyle="1" w:styleId="Style15">
    <w:name w:val="Style15"/>
    <w:basedOn w:val="a"/>
    <w:uiPriority w:val="99"/>
    <w:rsid w:val="005A6B1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5A6B1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02">
    <w:name w:val="Font Style102"/>
    <w:basedOn w:val="a0"/>
    <w:uiPriority w:val="99"/>
    <w:rsid w:val="005A6B1E"/>
    <w:rPr>
      <w:rFonts w:ascii="Times New Roman" w:hAnsi="Times New Roman" w:cs="Times New Roman"/>
      <w:b/>
      <w:bCs/>
      <w:color w:val="000000"/>
      <w:sz w:val="22"/>
      <w:szCs w:val="22"/>
    </w:rPr>
  </w:style>
  <w:style w:type="character" w:customStyle="1" w:styleId="FontStyle103">
    <w:name w:val="Font Style103"/>
    <w:uiPriority w:val="99"/>
    <w:rsid w:val="00C510A7"/>
    <w:rPr>
      <w:rFonts w:ascii="Times New Roman" w:hAnsi="Times New Roman" w:cs="Times New Roman"/>
      <w:color w:val="000000"/>
      <w:sz w:val="22"/>
      <w:szCs w:val="22"/>
    </w:rPr>
  </w:style>
  <w:style w:type="paragraph" w:customStyle="1" w:styleId="Style36">
    <w:name w:val="Style36"/>
    <w:basedOn w:val="a"/>
    <w:uiPriority w:val="99"/>
    <w:rsid w:val="00C510A7"/>
    <w:pPr>
      <w:widowControl w:val="0"/>
      <w:autoSpaceDE w:val="0"/>
      <w:autoSpaceDN w:val="0"/>
      <w:adjustRightInd w:val="0"/>
      <w:spacing w:after="0" w:line="418" w:lineRule="exact"/>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24355F"/>
    <w:pPr>
      <w:widowControl w:val="0"/>
      <w:autoSpaceDE w:val="0"/>
      <w:autoSpaceDN w:val="0"/>
      <w:adjustRightInd w:val="0"/>
      <w:spacing w:after="0" w:line="422" w:lineRule="exact"/>
      <w:jc w:val="both"/>
    </w:pPr>
    <w:rPr>
      <w:rFonts w:ascii="Times New Roman" w:eastAsiaTheme="minorEastAsia" w:hAnsi="Times New Roman" w:cs="Times New Roman"/>
      <w:sz w:val="24"/>
      <w:szCs w:val="24"/>
      <w:lang w:eastAsia="ru-RU"/>
    </w:rPr>
  </w:style>
  <w:style w:type="character" w:customStyle="1" w:styleId="50">
    <w:name w:val="Заголовок 5 Знак"/>
    <w:basedOn w:val="a0"/>
    <w:link w:val="5"/>
    <w:uiPriority w:val="9"/>
    <w:rsid w:val="008E7251"/>
    <w:rPr>
      <w:rFonts w:ascii="Times New Roman" w:eastAsia="Times New Roman" w:hAnsi="Times New Roman" w:cs="Times New Roman"/>
      <w:b/>
      <w:bCs/>
      <w:sz w:val="20"/>
      <w:szCs w:val="20"/>
      <w:lang w:eastAsia="ru-RU"/>
    </w:rPr>
  </w:style>
  <w:style w:type="character" w:styleId="a4">
    <w:name w:val="Hyperlink"/>
    <w:basedOn w:val="a0"/>
    <w:uiPriority w:val="99"/>
    <w:semiHidden/>
    <w:unhideWhenUsed/>
    <w:rsid w:val="008E7251"/>
    <w:rPr>
      <w:color w:val="0000FF"/>
      <w:u w:val="single"/>
    </w:rPr>
  </w:style>
  <w:style w:type="character" w:styleId="a5">
    <w:name w:val="Strong"/>
    <w:basedOn w:val="a0"/>
    <w:uiPriority w:val="22"/>
    <w:qFormat/>
    <w:rsid w:val="008E7251"/>
    <w:rPr>
      <w:b/>
      <w:bCs/>
    </w:rPr>
  </w:style>
  <w:style w:type="character" w:styleId="a6">
    <w:name w:val="footnote reference"/>
    <w:basedOn w:val="a0"/>
    <w:uiPriority w:val="99"/>
    <w:semiHidden/>
    <w:unhideWhenUsed/>
    <w:rsid w:val="003550B1"/>
    <w:rPr>
      <w:vertAlign w:val="superscript"/>
    </w:rPr>
  </w:style>
  <w:style w:type="character" w:customStyle="1" w:styleId="w">
    <w:name w:val="w"/>
    <w:basedOn w:val="a0"/>
    <w:rsid w:val="0054321F"/>
  </w:style>
  <w:style w:type="character" w:customStyle="1" w:styleId="sem">
    <w:name w:val="sem"/>
    <w:basedOn w:val="a0"/>
    <w:rsid w:val="006F1981"/>
  </w:style>
  <w:style w:type="character" w:customStyle="1" w:styleId="listing-desc">
    <w:name w:val="listing-desc"/>
    <w:basedOn w:val="a0"/>
    <w:rsid w:val="006F1981"/>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1394</Words>
  <Characters>7949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usu</Company>
  <LinksUpToDate>false</LinksUpToDate>
  <CharactersWithSpaces>9325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Сухих Н.И.</dc:creator>
  <cp:lastModifiedBy>Lena</cp:lastModifiedBy>
  <cp:revision>3</cp:revision>
  <dcterms:created xsi:type="dcterms:W3CDTF">2015-10-12T03:56:00Z</dcterms:created>
  <dcterms:modified xsi:type="dcterms:W3CDTF">2015-10-20T10:13:00Z</dcterms:modified>
</cp:coreProperties>
</file>